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403A" w14:textId="77777777" w:rsidR="00BC57F0" w:rsidRPr="00B2207E" w:rsidRDefault="00BC57F0" w:rsidP="00BC57F0">
      <w:pPr>
        <w:jc w:val="right"/>
        <w:rPr>
          <w:rFonts w:ascii="Times New Roman" w:hAnsi="Times New Roman" w:cs="Times New Roman"/>
          <w:b/>
        </w:rPr>
      </w:pPr>
      <w:r>
        <w:rPr>
          <w:rFonts w:ascii="Times New Roman" w:eastAsia="Times New Roman" w:hAnsi="Times New Roman" w:cs="Times New Roman"/>
          <w:b/>
        </w:rPr>
        <w:t>6</w:t>
      </w:r>
      <w:r w:rsidRPr="00B2207E">
        <w:rPr>
          <w:rFonts w:ascii="Times New Roman" w:eastAsia="Times New Roman" w:hAnsi="Times New Roman" w:cs="Times New Roman"/>
          <w:b/>
        </w:rPr>
        <w:t>.</w:t>
      </w:r>
      <w:r>
        <w:rPr>
          <w:rFonts w:ascii="Times New Roman" w:eastAsia="Times New Roman" w:hAnsi="Times New Roman" w:cs="Times New Roman"/>
          <w:b/>
        </w:rPr>
        <w:t xml:space="preserve"> </w:t>
      </w:r>
      <w:r w:rsidRPr="00B2207E">
        <w:rPr>
          <w:rFonts w:ascii="Times New Roman" w:eastAsia="Times New Roman" w:hAnsi="Times New Roman" w:cs="Times New Roman"/>
          <w:b/>
        </w:rPr>
        <w:t xml:space="preserve">pielikums / </w:t>
      </w:r>
      <w:proofErr w:type="spellStart"/>
      <w:r w:rsidRPr="00B2207E">
        <w:rPr>
          <w:rFonts w:ascii="Times New Roman" w:hAnsi="Times New Roman" w:cs="Times New Roman"/>
          <w:b/>
        </w:rPr>
        <w:t>Annex</w:t>
      </w:r>
      <w:proofErr w:type="spellEnd"/>
      <w:r w:rsidRPr="00B2207E">
        <w:rPr>
          <w:rFonts w:ascii="Times New Roman" w:hAnsi="Times New Roman" w:cs="Times New Roman"/>
          <w:b/>
        </w:rPr>
        <w:t xml:space="preserve"> No. </w:t>
      </w:r>
      <w:r>
        <w:rPr>
          <w:rFonts w:ascii="Times New Roman" w:hAnsi="Times New Roman" w:cs="Times New Roman"/>
          <w:b/>
        </w:rPr>
        <w:t>6</w:t>
      </w:r>
      <w:r w:rsidRPr="00B2207E">
        <w:rPr>
          <w:rFonts w:ascii="Times New Roman" w:hAnsi="Times New Roman" w:cs="Times New Roman"/>
          <w:bCs/>
          <w:i/>
          <w:iCs/>
        </w:rPr>
        <w:t xml:space="preserve"> </w:t>
      </w:r>
      <w:r w:rsidRPr="00B2207E">
        <w:rPr>
          <w:rFonts w:ascii="Times New Roman" w:hAnsi="Times New Roman" w:cs="Times New Roman"/>
          <w:bCs/>
        </w:rPr>
        <w:t>(PRO-2026/018)</w:t>
      </w:r>
    </w:p>
    <w:p w14:paraId="0E9BCB36" w14:textId="77777777" w:rsidR="00BC57F0" w:rsidRPr="00B2207E" w:rsidRDefault="00BC57F0" w:rsidP="00BC57F0">
      <w:pPr>
        <w:jc w:val="center"/>
        <w:rPr>
          <w:rFonts w:ascii="Times New Roman" w:eastAsia="Times New Roman" w:hAnsi="Times New Roman" w:cs="Times New Roman"/>
          <w:b/>
          <w:bCs/>
          <w:sz w:val="24"/>
          <w:szCs w:val="24"/>
        </w:rPr>
      </w:pPr>
      <w:r w:rsidRPr="00B2207E">
        <w:rPr>
          <w:rFonts w:ascii="Times New Roman" w:eastAsia="Times New Roman" w:hAnsi="Times New Roman" w:cs="Times New Roman"/>
          <w:b/>
          <w:bCs/>
          <w:sz w:val="24"/>
          <w:szCs w:val="24"/>
        </w:rPr>
        <w:t>KONFIDENCIALITĀTES APLIECINĀJUMS</w:t>
      </w:r>
    </w:p>
    <w:p w14:paraId="09CF9DCD" w14:textId="77777777" w:rsidR="00BC57F0" w:rsidRPr="00B2207E" w:rsidRDefault="00BC57F0" w:rsidP="00BC57F0">
      <w:pPr>
        <w:rPr>
          <w:rFonts w:ascii="Times New Roman" w:eastAsia="Calibri" w:hAnsi="Times New Roman" w:cs="Times New Roman"/>
          <w:i/>
        </w:rPr>
      </w:pPr>
      <w:r w:rsidRPr="00B2207E">
        <w:rPr>
          <w:rFonts w:ascii="Times New Roman" w:eastAsia="Calibri" w:hAnsi="Times New Roman" w:cs="Times New Roman"/>
        </w:rPr>
        <w:t>Rīgā</w:t>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r>
      <w:r w:rsidRPr="00B2207E">
        <w:rPr>
          <w:rFonts w:ascii="Times New Roman" w:eastAsia="Calibri" w:hAnsi="Times New Roman" w:cs="Times New Roman"/>
        </w:rPr>
        <w:tab/>
        <w:t xml:space="preserve">    </w:t>
      </w:r>
      <w:r w:rsidRPr="00B2207E">
        <w:rPr>
          <w:rFonts w:ascii="Times New Roman" w:eastAsia="Calibri" w:hAnsi="Times New Roman" w:cs="Times New Roman"/>
          <w:i/>
        </w:rPr>
        <w:t>Datums skatāms laika zīmogā</w:t>
      </w:r>
    </w:p>
    <w:p w14:paraId="7CE58A60" w14:textId="77777777" w:rsidR="00BC57F0" w:rsidRPr="00B2207E" w:rsidRDefault="00BC57F0" w:rsidP="00BC57F0">
      <w:pPr>
        <w:jc w:val="both"/>
        <w:rPr>
          <w:rFonts w:ascii="Times New Roman" w:eastAsia="Calibri" w:hAnsi="Times New Roman" w:cs="Times New Roman"/>
        </w:rPr>
      </w:pPr>
      <w:r w:rsidRPr="00B2207E">
        <w:rPr>
          <w:rFonts w:ascii="Times New Roman" w:eastAsia="Calibri" w:hAnsi="Times New Roman" w:cs="Times New Roman"/>
          <w:b/>
          <w:bCs/>
        </w:rPr>
        <w:t>______</w:t>
      </w:r>
      <w:r w:rsidRPr="00B2207E">
        <w:rPr>
          <w:rFonts w:ascii="Times New Roman" w:eastAsia="Calibri" w:hAnsi="Times New Roman" w:cs="Times New Roman"/>
        </w:rPr>
        <w:t>, reģistrācijas Nr. _________ juridiskā adrese ________, kuru uz _____ pamata pārstāv tās _____________ turpmāk tekstā – “</w:t>
      </w:r>
      <w:r w:rsidRPr="00B2207E">
        <w:rPr>
          <w:rFonts w:ascii="Times New Roman" w:eastAsia="Calibri" w:hAnsi="Times New Roman" w:cs="Times New Roman"/>
          <w:b/>
          <w:bCs/>
        </w:rPr>
        <w:t>Pretendents</w:t>
      </w:r>
      <w:r w:rsidRPr="00B2207E">
        <w:rPr>
          <w:rFonts w:ascii="Times New Roman" w:eastAsia="Calibri" w:hAnsi="Times New Roman" w:cs="Times New Roman"/>
        </w:rPr>
        <w:t>”,</w:t>
      </w:r>
    </w:p>
    <w:p w14:paraId="0CFA7AF7" w14:textId="77777777" w:rsidR="00BC57F0" w:rsidRPr="00B2207E" w:rsidRDefault="00BC57F0" w:rsidP="00BC57F0">
      <w:pPr>
        <w:widowControl w:val="0"/>
        <w:jc w:val="both"/>
        <w:rPr>
          <w:rFonts w:ascii="Times New Roman" w:eastAsia="Calibri" w:hAnsi="Times New Roman" w:cs="Times New Roman"/>
          <w:b/>
        </w:rPr>
      </w:pPr>
      <w:r w:rsidRPr="00B2207E">
        <w:rPr>
          <w:rFonts w:ascii="Times New Roman" w:eastAsia="Calibri" w:hAnsi="Times New Roman" w:cs="Times New Roman"/>
          <w:b/>
        </w:rPr>
        <w:t>IEVĒROJOT, KA:</w:t>
      </w:r>
    </w:p>
    <w:p w14:paraId="004C1367" w14:textId="77777777" w:rsidR="00BC57F0" w:rsidRPr="00B2207E" w:rsidRDefault="00BC57F0" w:rsidP="00BC57F0">
      <w:pPr>
        <w:widowControl w:val="0"/>
        <w:numPr>
          <w:ilvl w:val="0"/>
          <w:numId w:val="6"/>
        </w:numPr>
        <w:spacing w:after="0" w:line="240" w:lineRule="auto"/>
        <w:ind w:left="426"/>
        <w:contextualSpacing/>
        <w:jc w:val="both"/>
        <w:rPr>
          <w:rFonts w:ascii="Times New Roman" w:eastAsia="Calibri" w:hAnsi="Times New Roman" w:cs="Times New Roman"/>
        </w:rPr>
      </w:pPr>
      <w:r w:rsidRPr="00B2207E">
        <w:rPr>
          <w:rFonts w:ascii="Times New Roman" w:eastAsia="Calibri" w:hAnsi="Times New Roman" w:cs="Times New Roman"/>
          <w:b/>
        </w:rPr>
        <w:t>Akciju sabiedrība „Conexus Baltic Grid”</w:t>
      </w:r>
      <w:r w:rsidRPr="00B2207E">
        <w:rPr>
          <w:rFonts w:ascii="Times New Roman" w:eastAsia="Calibri" w:hAnsi="Times New Roman" w:cs="Times New Roman"/>
        </w:rPr>
        <w:t>, ar reģistrācijas Nr. 40203041605 un juridisko adresi Stigu ielā 14, Rīgā, LV-1021, turpmāk tekstā – “</w:t>
      </w:r>
      <w:r w:rsidRPr="00B2207E">
        <w:rPr>
          <w:rFonts w:ascii="Times New Roman" w:eastAsia="Calibri" w:hAnsi="Times New Roman" w:cs="Times New Roman"/>
          <w:b/>
        </w:rPr>
        <w:t>Informācijas sniedzējs</w:t>
      </w:r>
      <w:r w:rsidRPr="00B2207E">
        <w:rPr>
          <w:rFonts w:ascii="Times New Roman" w:eastAsia="Calibri" w:hAnsi="Times New Roman" w:cs="Times New Roman"/>
        </w:rPr>
        <w:t>”, ierobežotas pieejamības informāciju var izsniegt tikai, ja Pretendents ir rakstveidā apliecinājis, ka ievēros konfidencialitāti attiecībā uz tam sniegto informāciju;</w:t>
      </w:r>
    </w:p>
    <w:p w14:paraId="0190F657" w14:textId="77777777" w:rsidR="00BC57F0" w:rsidRDefault="00BC57F0" w:rsidP="00BC57F0">
      <w:pPr>
        <w:widowControl w:val="0"/>
        <w:numPr>
          <w:ilvl w:val="0"/>
          <w:numId w:val="6"/>
        </w:numPr>
        <w:spacing w:after="0" w:line="240" w:lineRule="auto"/>
        <w:ind w:left="425" w:hanging="357"/>
        <w:jc w:val="both"/>
        <w:rPr>
          <w:rFonts w:ascii="Times New Roman" w:eastAsia="Calibri" w:hAnsi="Times New Roman" w:cs="Times New Roman"/>
        </w:rPr>
      </w:pPr>
      <w:r w:rsidRPr="00B2207E">
        <w:rPr>
          <w:rFonts w:ascii="Times New Roman" w:eastAsia="Calibri" w:hAnsi="Times New Roman" w:cs="Times New Roman"/>
        </w:rPr>
        <w:t>Pretendents plāno iesniegt piedāvājumu Informācijas sniedzēja organizētā iepirkuma procedūrā un saskaņā ar Informācijas sniedzēja iekšējiem normatīvajiem aktiem, finanšu un tehniskā piedāvājuma sagatavošanas nolūkā Pretendentam ir nepieciešama piekļuve ierobežotas pieejamības informācijai;</w:t>
      </w:r>
    </w:p>
    <w:p w14:paraId="3147299F" w14:textId="77777777" w:rsidR="00BC57F0" w:rsidRPr="00B2207E" w:rsidRDefault="00BC57F0" w:rsidP="00BC57F0">
      <w:pPr>
        <w:widowControl w:val="0"/>
        <w:spacing w:after="0" w:line="240" w:lineRule="auto"/>
        <w:ind w:left="425"/>
        <w:jc w:val="both"/>
        <w:rPr>
          <w:rFonts w:ascii="Times New Roman" w:eastAsia="Calibri" w:hAnsi="Times New Roman" w:cs="Times New Roman"/>
        </w:rPr>
      </w:pPr>
    </w:p>
    <w:p w14:paraId="12147B97" w14:textId="77777777" w:rsidR="00BC57F0" w:rsidRPr="00B2207E" w:rsidRDefault="00BC57F0" w:rsidP="00BC57F0">
      <w:pPr>
        <w:widowControl w:val="0"/>
        <w:jc w:val="both"/>
        <w:rPr>
          <w:rFonts w:ascii="Times New Roman" w:eastAsia="Calibri" w:hAnsi="Times New Roman" w:cs="Times New Roman"/>
        </w:rPr>
      </w:pPr>
      <w:r w:rsidRPr="00B2207E">
        <w:rPr>
          <w:rFonts w:ascii="Times New Roman" w:eastAsia="Calibri" w:hAnsi="Times New Roman" w:cs="Times New Roman"/>
        </w:rPr>
        <w:t>Pretendents ar parakstu apliecina, ka ievēros šādus konfidencialitātes noteikumus, turpmāk tekstā – “Apliecinājums”:</w:t>
      </w:r>
    </w:p>
    <w:p w14:paraId="36D5F8D8" w14:textId="77777777" w:rsidR="00BC57F0" w:rsidRPr="00B2207E" w:rsidRDefault="00BC57F0" w:rsidP="00BC57F0">
      <w:pPr>
        <w:keepNext/>
        <w:numPr>
          <w:ilvl w:val="0"/>
          <w:numId w:val="1"/>
        </w:numPr>
        <w:spacing w:after="0" w:line="240" w:lineRule="auto"/>
        <w:ind w:left="567" w:hanging="567"/>
        <w:jc w:val="both"/>
        <w:rPr>
          <w:rFonts w:ascii="Times New Roman" w:eastAsia="Calibri" w:hAnsi="Times New Roman" w:cs="Times New Roman"/>
          <w:b/>
          <w:lang w:eastAsia="lv-LV"/>
        </w:rPr>
      </w:pPr>
      <w:r w:rsidRPr="00B2207E">
        <w:rPr>
          <w:rFonts w:ascii="Times New Roman" w:eastAsia="Calibri" w:hAnsi="Times New Roman" w:cs="Times New Roman"/>
          <w:b/>
          <w:lang w:eastAsia="lv-LV"/>
        </w:rPr>
        <w:t>Termini</w:t>
      </w:r>
    </w:p>
    <w:p w14:paraId="49B837A8" w14:textId="77777777" w:rsidR="00BC57F0" w:rsidRPr="00C120FB" w:rsidRDefault="00BC57F0" w:rsidP="00BC57F0">
      <w:pPr>
        <w:widowControl w:val="0"/>
        <w:numPr>
          <w:ilvl w:val="1"/>
          <w:numId w:val="2"/>
        </w:numPr>
        <w:spacing w:after="0" w:line="240" w:lineRule="auto"/>
        <w:ind w:left="567" w:hanging="567"/>
        <w:jc w:val="both"/>
        <w:rPr>
          <w:rFonts w:ascii="Times New Roman" w:eastAsia="Calibri" w:hAnsi="Times New Roman" w:cs="Times New Roman"/>
          <w:b/>
          <w:lang w:eastAsia="lv-LV"/>
        </w:rPr>
      </w:pPr>
      <w:r w:rsidRPr="00B2207E">
        <w:rPr>
          <w:rFonts w:ascii="Times New Roman" w:eastAsia="Calibri" w:hAnsi="Times New Roman" w:cs="Times New Roman"/>
          <w:lang w:eastAsia="lv-LV"/>
        </w:rPr>
        <w:t>Šī Apliecinājuma izpratnē konfidenciāla informācija nozīmē Informācijas sniedzējam piederošu vai tā lietošanā vai rīcībā esošu informāciju, kuru Informācijas sniedzējs ir konkrēti definējis un/vai atzīmējis kā konfidenciālu un iesniedzis Pretendentam elektroniskā formā, turpmāk tekstā – „</w:t>
      </w:r>
      <w:r w:rsidRPr="00B2207E">
        <w:rPr>
          <w:rFonts w:ascii="Times New Roman" w:eastAsia="Calibri" w:hAnsi="Times New Roman" w:cs="Times New Roman"/>
          <w:b/>
          <w:lang w:eastAsia="lv-LV"/>
        </w:rPr>
        <w:t>Konfidenciāla Informācija</w:t>
      </w:r>
      <w:r w:rsidRPr="00B2207E">
        <w:rPr>
          <w:rFonts w:ascii="Times New Roman" w:eastAsia="Calibri" w:hAnsi="Times New Roman" w:cs="Times New Roman"/>
          <w:lang w:eastAsia="lv-LV"/>
        </w:rPr>
        <w:t>”.</w:t>
      </w:r>
    </w:p>
    <w:p w14:paraId="3B3C02EB" w14:textId="77777777" w:rsidR="00BC57F0" w:rsidRPr="00B2207E" w:rsidRDefault="00BC57F0" w:rsidP="00BC57F0">
      <w:pPr>
        <w:widowControl w:val="0"/>
        <w:spacing w:after="0" w:line="240" w:lineRule="auto"/>
        <w:ind w:left="567"/>
        <w:jc w:val="both"/>
        <w:rPr>
          <w:rFonts w:ascii="Times New Roman" w:eastAsia="Calibri" w:hAnsi="Times New Roman" w:cs="Times New Roman"/>
          <w:b/>
          <w:lang w:eastAsia="lv-LV"/>
        </w:rPr>
      </w:pPr>
    </w:p>
    <w:p w14:paraId="0848D7E0" w14:textId="77777777" w:rsidR="00BC57F0" w:rsidRPr="00B2207E" w:rsidRDefault="00BC57F0" w:rsidP="00BC57F0">
      <w:pPr>
        <w:keepNext/>
        <w:numPr>
          <w:ilvl w:val="0"/>
          <w:numId w:val="1"/>
        </w:numPr>
        <w:spacing w:after="0" w:line="240" w:lineRule="auto"/>
        <w:ind w:left="567" w:hanging="567"/>
        <w:jc w:val="both"/>
        <w:rPr>
          <w:rFonts w:ascii="Times New Roman" w:eastAsia="Calibri" w:hAnsi="Times New Roman" w:cs="Times New Roman"/>
          <w:b/>
          <w:lang w:eastAsia="lv-LV"/>
        </w:rPr>
      </w:pPr>
      <w:r w:rsidRPr="00B2207E">
        <w:rPr>
          <w:rFonts w:ascii="Times New Roman" w:eastAsia="Calibri" w:hAnsi="Times New Roman" w:cs="Times New Roman"/>
          <w:b/>
          <w:lang w:eastAsia="lv-LV"/>
        </w:rPr>
        <w:t>Konfidencialitātes pienākumi</w:t>
      </w:r>
    </w:p>
    <w:p w14:paraId="6D8E726E" w14:textId="77777777" w:rsidR="00BC57F0" w:rsidRPr="00B2207E" w:rsidRDefault="00BC57F0" w:rsidP="00BC57F0">
      <w:pPr>
        <w:widowControl w:val="0"/>
        <w:numPr>
          <w:ilvl w:val="1"/>
          <w:numId w:val="3"/>
        </w:numPr>
        <w:tabs>
          <w:tab w:val="left" w:pos="567"/>
        </w:tabs>
        <w:spacing w:after="0" w:line="240" w:lineRule="auto"/>
        <w:jc w:val="both"/>
        <w:rPr>
          <w:rFonts w:ascii="Times New Roman" w:eastAsia="Calibri" w:hAnsi="Times New Roman" w:cs="Times New Roman"/>
          <w:lang w:eastAsia="lv-LV"/>
        </w:rPr>
      </w:pPr>
      <w:r w:rsidRPr="00B2207E">
        <w:rPr>
          <w:rFonts w:ascii="Times New Roman" w:eastAsia="Calibri" w:hAnsi="Times New Roman" w:cs="Times New Roman"/>
          <w:lang w:eastAsia="lv-LV"/>
        </w:rPr>
        <w:t>Pretendents apņemas:</w:t>
      </w:r>
    </w:p>
    <w:p w14:paraId="0CC8DFCC"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saglabāt Konfidenciālo informāciju konfidenciālu;</w:t>
      </w:r>
    </w:p>
    <w:p w14:paraId="113E5613"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 xml:space="preserve">neizmantot Konfidenciālo informāciju citiem nolūkiem, kas nav saistīti ar piedāvājuma sagatavošanu iepirkuma procedūras ietvaros, tostarp, </w:t>
      </w:r>
      <w:r w:rsidRPr="00B2207E">
        <w:rPr>
          <w:rFonts w:ascii="Times New Roman" w:eastAsia="Times New Roman" w:hAnsi="Times New Roman" w:cs="Times New Roman"/>
        </w:rPr>
        <w:t>uzņēmuma pārstāvji un personāls izmantos saņemto informāciju tikai piedāvājuma sagatavošanas nolūkos;</w:t>
      </w:r>
    </w:p>
    <w:p w14:paraId="1F78DCE3"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 xml:space="preserve">neizpaust Konfidenciālo informāciju trešajām personām, </w:t>
      </w:r>
      <w:r w:rsidRPr="00B2207E">
        <w:rPr>
          <w:rFonts w:ascii="Times New Roman" w:eastAsia="Times New Roman" w:hAnsi="Times New Roman" w:cs="Times New Roman"/>
        </w:rPr>
        <w:t>izņemot gadījumus, kad tas ir nepieciešams piedāvājuma sagatavošanai</w:t>
      </w:r>
      <w:r w:rsidRPr="00B2207E">
        <w:rPr>
          <w:rFonts w:ascii="Times New Roman" w:eastAsia="Calibri" w:hAnsi="Times New Roman" w:cs="Times New Roman"/>
          <w:lang w:eastAsia="lv-LV"/>
        </w:rPr>
        <w:t>.</w:t>
      </w:r>
    </w:p>
    <w:p w14:paraId="7ABEBCF7" w14:textId="77777777" w:rsidR="00BC57F0" w:rsidRPr="00B2207E" w:rsidRDefault="00BC57F0" w:rsidP="00BC57F0">
      <w:pPr>
        <w:widowControl w:val="0"/>
        <w:numPr>
          <w:ilvl w:val="1"/>
          <w:numId w:val="3"/>
        </w:numPr>
        <w:tabs>
          <w:tab w:val="left" w:pos="567"/>
        </w:tabs>
        <w:spacing w:after="0" w:line="240" w:lineRule="auto"/>
        <w:jc w:val="both"/>
        <w:rPr>
          <w:rFonts w:ascii="Times New Roman" w:eastAsia="Calibri" w:hAnsi="Times New Roman" w:cs="Times New Roman"/>
          <w:lang w:eastAsia="lv-LV"/>
        </w:rPr>
      </w:pPr>
      <w:r w:rsidRPr="00B2207E">
        <w:rPr>
          <w:rFonts w:ascii="Times New Roman" w:eastAsia="Calibri" w:hAnsi="Times New Roman" w:cs="Times New Roman"/>
          <w:lang w:eastAsia="lv-LV"/>
        </w:rPr>
        <w:t>Par Konfidenciālu Informāciju šī Apliecinājuma izpratnē nevar tikt uzskatīta informācija:</w:t>
      </w:r>
    </w:p>
    <w:p w14:paraId="02643B08"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kas ir publiski pieejama;</w:t>
      </w:r>
    </w:p>
    <w:p w14:paraId="5A395994"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kas ir saņemta no trešās personas, kurai nav šajā Apliecinājumā aprakstīto konfidencialitātes pienākumu;</w:t>
      </w:r>
    </w:p>
    <w:p w14:paraId="652E5B08"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kas Pretendentam bija zināma pirms to iesniedzis Informācijas sniedzējs.</w:t>
      </w:r>
    </w:p>
    <w:p w14:paraId="3E6731B3" w14:textId="77777777" w:rsidR="00BC57F0" w:rsidRPr="00B2207E" w:rsidRDefault="00BC57F0" w:rsidP="00BC57F0">
      <w:pPr>
        <w:widowControl w:val="0"/>
        <w:numPr>
          <w:ilvl w:val="1"/>
          <w:numId w:val="3"/>
        </w:numPr>
        <w:spacing w:after="0" w:line="240" w:lineRule="auto"/>
        <w:ind w:left="567" w:hanging="567"/>
        <w:jc w:val="both"/>
        <w:rPr>
          <w:rFonts w:ascii="Times New Roman" w:eastAsia="Calibri" w:hAnsi="Times New Roman" w:cs="Times New Roman"/>
        </w:rPr>
      </w:pPr>
      <w:r w:rsidRPr="00B2207E">
        <w:rPr>
          <w:rFonts w:ascii="Times New Roman" w:eastAsia="Calibri" w:hAnsi="Times New Roman" w:cs="Times New Roman"/>
        </w:rPr>
        <w:t>Nekas šajā Apliecinājumā noteiktais neaizliedz Pretendentam atklāt Konfidenciālo informāciju:</w:t>
      </w:r>
    </w:p>
    <w:p w14:paraId="17EA7A2B"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rPr>
      </w:pPr>
      <w:r w:rsidRPr="00B2207E">
        <w:rPr>
          <w:rFonts w:ascii="Times New Roman" w:eastAsia="Calibri" w:hAnsi="Times New Roman" w:cs="Times New Roman"/>
        </w:rPr>
        <w:t>ja Informācijas sniedzējs ir devis iepriekšēju rakstisku piekrišanu;</w:t>
      </w:r>
    </w:p>
    <w:p w14:paraId="195D8ACE"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rPr>
      </w:pPr>
      <w:r w:rsidRPr="00B2207E">
        <w:rPr>
          <w:rFonts w:ascii="Times New Roman" w:eastAsia="Calibri" w:hAnsi="Times New Roman" w:cs="Times New Roman"/>
        </w:rPr>
        <w:t>tā juristiem vai apdrošinātājiem;</w:t>
      </w:r>
    </w:p>
    <w:p w14:paraId="34A2C9BE"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rPr>
      </w:pPr>
      <w:r w:rsidRPr="00B2207E">
        <w:rPr>
          <w:rFonts w:ascii="Times New Roman" w:eastAsia="Calibri" w:hAnsi="Times New Roman" w:cs="Times New Roman"/>
        </w:rPr>
        <w:t>citiem Pretendenta uzņēmumiem, apakšuzņēmējiem, IT vai citu pakalpojumu sniedzējiem; vai</w:t>
      </w:r>
    </w:p>
    <w:p w14:paraId="64224DBF" w14:textId="77777777" w:rsidR="00BC57F0" w:rsidRPr="00B2207E" w:rsidRDefault="00BC57F0" w:rsidP="00BC57F0">
      <w:pPr>
        <w:widowControl w:val="0"/>
        <w:numPr>
          <w:ilvl w:val="2"/>
          <w:numId w:val="3"/>
        </w:numPr>
        <w:spacing w:after="0" w:line="240" w:lineRule="auto"/>
        <w:ind w:left="1276" w:hanging="709"/>
        <w:jc w:val="both"/>
        <w:rPr>
          <w:rFonts w:ascii="Times New Roman" w:eastAsia="Calibri" w:hAnsi="Times New Roman" w:cs="Times New Roman"/>
        </w:rPr>
      </w:pPr>
      <w:r w:rsidRPr="00B2207E">
        <w:rPr>
          <w:rFonts w:ascii="Times New Roman" w:eastAsia="Calibri" w:hAnsi="Times New Roman" w:cs="Times New Roman"/>
        </w:rPr>
        <w:t>ja to prasa piemērojamie normatīvie akti vai uzraugošā institūcija, kuras biedri ir Pretendents vai tā darbinieki.</w:t>
      </w:r>
    </w:p>
    <w:p w14:paraId="130D7C6B" w14:textId="77777777" w:rsidR="00BC57F0" w:rsidRPr="00B2207E" w:rsidRDefault="00BC57F0" w:rsidP="00BC57F0">
      <w:pPr>
        <w:widowControl w:val="0"/>
        <w:numPr>
          <w:ilvl w:val="1"/>
          <w:numId w:val="3"/>
        </w:numPr>
        <w:spacing w:after="0" w:line="240" w:lineRule="auto"/>
        <w:ind w:left="567" w:hanging="567"/>
        <w:jc w:val="both"/>
        <w:rPr>
          <w:rFonts w:ascii="Times New Roman" w:eastAsia="Calibri" w:hAnsi="Times New Roman" w:cs="Times New Roman"/>
        </w:rPr>
      </w:pPr>
      <w:r w:rsidRPr="00B2207E">
        <w:rPr>
          <w:rFonts w:ascii="Times New Roman" w:eastAsia="Calibri" w:hAnsi="Times New Roman" w:cs="Times New Roman"/>
        </w:rPr>
        <w:t>Pretendents ir atbildīgs par Konfidenciālo informāciju, kas nodota Apliecinājuma 2.3.2. un 2.3.3. punktā minētajām personām.</w:t>
      </w:r>
    </w:p>
    <w:p w14:paraId="076ADB28" w14:textId="77777777" w:rsidR="00BC57F0" w:rsidRPr="00B2207E" w:rsidRDefault="00BC57F0" w:rsidP="00BC57F0">
      <w:pPr>
        <w:widowControl w:val="0"/>
        <w:numPr>
          <w:ilvl w:val="1"/>
          <w:numId w:val="3"/>
        </w:numPr>
        <w:spacing w:after="0" w:line="240" w:lineRule="auto"/>
        <w:ind w:left="567" w:hanging="567"/>
        <w:jc w:val="both"/>
        <w:rPr>
          <w:rFonts w:ascii="Times New Roman" w:eastAsia="Calibri" w:hAnsi="Times New Roman" w:cs="Times New Roman"/>
        </w:rPr>
      </w:pPr>
      <w:r w:rsidRPr="00B2207E">
        <w:rPr>
          <w:rFonts w:ascii="Times New Roman" w:eastAsia="Calibri" w:hAnsi="Times New Roman" w:cs="Times New Roman"/>
        </w:rPr>
        <w:t xml:space="preserve">Ja Konfidenciāla informācija, ko Informācijas sniedzējs sniedz, ietver arī personas datus (faktus vai apkopojumus par faktiem, kas ļauj identificēt konkrētu personu), Informācijas sniedzējs </w:t>
      </w:r>
      <w:proofErr w:type="spellStart"/>
      <w:r w:rsidRPr="00B2207E">
        <w:rPr>
          <w:rFonts w:ascii="Times New Roman" w:eastAsia="Calibri" w:hAnsi="Times New Roman" w:cs="Times New Roman"/>
        </w:rPr>
        <w:t>nos</w:t>
      </w:r>
      <w:proofErr w:type="spellEnd"/>
      <w:r w:rsidRPr="00B2207E">
        <w:rPr>
          <w:rFonts w:ascii="Times New Roman" w:eastAsia="Calibri" w:hAnsi="Times New Roman" w:cs="Times New Roman"/>
        </w:rPr>
        <w:t xml:space="preserve"> </w:t>
      </w:r>
      <w:proofErr w:type="spellStart"/>
      <w:r w:rsidRPr="00B2207E">
        <w:rPr>
          <w:rFonts w:ascii="Times New Roman" w:eastAsia="Calibri" w:hAnsi="Times New Roman" w:cs="Times New Roman"/>
        </w:rPr>
        <w:t>avas</w:t>
      </w:r>
      <w:proofErr w:type="spellEnd"/>
      <w:r w:rsidRPr="00B2207E">
        <w:rPr>
          <w:rFonts w:ascii="Times New Roman" w:eastAsia="Calibri" w:hAnsi="Times New Roman" w:cs="Times New Roman"/>
        </w:rPr>
        <w:t xml:space="preserve"> puses ir atbildīgs par to, ka tam ir visas nepieciešamās piekrišanas un tiesības nodot šos personas datus Pretendentam, Pretendenta uzņēmumiem un attiecīgajiem apakšuzņēmējiem. Savukārt, Pretendents apliecina, ka personas datu apstrāde tiks veikta saskaņā ar Latvijas Republikā spēkā esošajiem vai Latvijas Republikai saistošajiem normatīvajiem aktiem, tajā skaitā, Eiropas Parlamenta un Padomes Regulu (ES) </w:t>
      </w:r>
      <w:r w:rsidRPr="00B2207E">
        <w:rPr>
          <w:rFonts w:ascii="Times New Roman" w:eastAsia="Calibri" w:hAnsi="Times New Roman" w:cs="Times New Roman"/>
        </w:rPr>
        <w:lastRenderedPageBreak/>
        <w:t>2016/679 (2016. gada 27. aprīlis) par fizisku personu aizsardzību attiecībā uz personas datu apstrādi un šādu datu brīvu apriti un ar ko atceļ Direktīvu 95/46/EK (Vispārīgā datu aizsardzības regula).</w:t>
      </w:r>
    </w:p>
    <w:p w14:paraId="29664F8B" w14:textId="77777777" w:rsidR="00BC57F0" w:rsidRPr="00B2207E" w:rsidRDefault="00BC57F0" w:rsidP="00BC57F0">
      <w:pPr>
        <w:widowControl w:val="0"/>
        <w:numPr>
          <w:ilvl w:val="1"/>
          <w:numId w:val="3"/>
        </w:numPr>
        <w:spacing w:after="0" w:line="240" w:lineRule="auto"/>
        <w:ind w:left="567" w:hanging="567"/>
        <w:jc w:val="both"/>
        <w:rPr>
          <w:rFonts w:ascii="Times New Roman" w:eastAsia="Calibri" w:hAnsi="Times New Roman" w:cs="Times New Roman"/>
        </w:rPr>
      </w:pPr>
      <w:r w:rsidRPr="00B2207E">
        <w:rPr>
          <w:rFonts w:ascii="Times New Roman" w:eastAsia="Arial Unicode MS" w:hAnsi="Times New Roman" w:cs="Times New Roman"/>
          <w:bCs/>
          <w:lang w:eastAsia="zh-CN"/>
        </w:rPr>
        <w:t xml:space="preserve">Par nepamatotu Konfidenciālas informācijas izpaušanu Informācijas sniedzējs var pieprasīt atlīdzību no </w:t>
      </w:r>
      <w:r w:rsidRPr="00B2207E">
        <w:rPr>
          <w:rFonts w:ascii="Times New Roman" w:eastAsia="Calibri" w:hAnsi="Times New Roman" w:cs="Times New Roman"/>
        </w:rPr>
        <w:t>Pretendenta</w:t>
      </w:r>
      <w:r w:rsidRPr="00B2207E">
        <w:rPr>
          <w:rFonts w:ascii="Times New Roman" w:eastAsia="Arial Unicode MS" w:hAnsi="Times New Roman" w:cs="Times New Roman"/>
          <w:bCs/>
          <w:lang w:eastAsia="zh-CN"/>
        </w:rPr>
        <w:t>, kuras apmērs ir ierobežots EUR 40’000 (četrdesmit tūkstoši eiro) apmērā vai atbilst pierādītiem tiešajiem zaudējumiem, kas radušies nepamatotas Konfidenciālas informācijas izpaušanas rezultātā, atkarībā no tā, kura no summām ir mazāka.</w:t>
      </w:r>
    </w:p>
    <w:p w14:paraId="5506624F" w14:textId="77777777" w:rsidR="00BC57F0" w:rsidRPr="00B2207E" w:rsidRDefault="00BC57F0" w:rsidP="00BC57F0">
      <w:pPr>
        <w:widowControl w:val="0"/>
        <w:numPr>
          <w:ilvl w:val="1"/>
          <w:numId w:val="3"/>
        </w:numPr>
        <w:spacing w:after="0" w:line="240" w:lineRule="auto"/>
        <w:ind w:left="567" w:hanging="567"/>
        <w:jc w:val="both"/>
        <w:rPr>
          <w:rFonts w:ascii="Times New Roman" w:eastAsia="Calibri" w:hAnsi="Times New Roman" w:cs="Times New Roman"/>
        </w:rPr>
      </w:pPr>
      <w:r w:rsidRPr="00B2207E">
        <w:rPr>
          <w:rFonts w:ascii="Times New Roman" w:eastAsia="Calibri" w:hAnsi="Times New Roman" w:cs="Times New Roman"/>
        </w:rPr>
        <w:t>Informācijas sniedzējs garantē, ka tam ir tiesības izpaust Konfidenciālu informāciju Pretendentam. Vienlaicīgi Informācijas sniedzējs piekrīt atlīdzināt Pretendentam zaudējumus un izdevumus, kas Pretendentam radušies saistībā ar kādas trešās personas prasību par Konfidenciālo informāciju, kas atklāta Pretendentam.</w:t>
      </w:r>
    </w:p>
    <w:p w14:paraId="70F6503B" w14:textId="77777777" w:rsidR="00BC57F0" w:rsidRDefault="00BC57F0" w:rsidP="00BC57F0">
      <w:pPr>
        <w:keepNext/>
        <w:spacing w:after="0" w:line="240" w:lineRule="auto"/>
        <w:ind w:left="567"/>
        <w:jc w:val="both"/>
        <w:rPr>
          <w:rFonts w:ascii="Times New Roman" w:eastAsia="Calibri" w:hAnsi="Times New Roman" w:cs="Times New Roman"/>
          <w:b/>
          <w:lang w:eastAsia="lv-LV"/>
        </w:rPr>
      </w:pPr>
    </w:p>
    <w:p w14:paraId="3470D7FA" w14:textId="77777777" w:rsidR="00BC57F0" w:rsidRPr="00B2207E" w:rsidRDefault="00BC57F0" w:rsidP="00BC57F0">
      <w:pPr>
        <w:keepNext/>
        <w:numPr>
          <w:ilvl w:val="0"/>
          <w:numId w:val="1"/>
        </w:numPr>
        <w:spacing w:after="0" w:line="240" w:lineRule="auto"/>
        <w:ind w:left="567" w:hanging="567"/>
        <w:jc w:val="both"/>
        <w:rPr>
          <w:rFonts w:ascii="Times New Roman" w:eastAsia="Calibri" w:hAnsi="Times New Roman" w:cs="Times New Roman"/>
          <w:b/>
          <w:lang w:eastAsia="lv-LV"/>
        </w:rPr>
      </w:pPr>
      <w:r w:rsidRPr="00B2207E">
        <w:rPr>
          <w:rFonts w:ascii="Times New Roman" w:eastAsia="Calibri" w:hAnsi="Times New Roman" w:cs="Times New Roman"/>
          <w:b/>
          <w:lang w:eastAsia="lv-LV"/>
        </w:rPr>
        <w:t>Apliecinājuma termiņš</w:t>
      </w:r>
    </w:p>
    <w:p w14:paraId="681A6510" w14:textId="77777777" w:rsidR="00BC57F0" w:rsidRPr="00B2207E" w:rsidRDefault="00BC57F0" w:rsidP="00BC57F0">
      <w:pPr>
        <w:numPr>
          <w:ilvl w:val="1"/>
          <w:numId w:val="4"/>
        </w:numPr>
        <w:spacing w:after="0" w:line="240" w:lineRule="auto"/>
        <w:ind w:left="567" w:hanging="567"/>
        <w:jc w:val="both"/>
        <w:rPr>
          <w:rFonts w:ascii="Times New Roman" w:eastAsia="Calibri" w:hAnsi="Times New Roman" w:cs="Times New Roman"/>
          <w:lang w:eastAsia="lv-LV"/>
        </w:rPr>
      </w:pPr>
      <w:r w:rsidRPr="00B2207E">
        <w:rPr>
          <w:rFonts w:ascii="Times New Roman" w:eastAsia="Calibri" w:hAnsi="Times New Roman" w:cs="Times New Roman"/>
          <w:lang w:eastAsia="lv-LV"/>
        </w:rPr>
        <w:t>Apliecinājums stājas spēkā dienā, kad to ir parakstījis Pretendents. Pienākums ievērot konfidencialitāti paliek spēkā trīs gadus pēc Konfidenciālās informācijas saņemšanas, vai līdz brīdim, kad starp Pusēm tiek noslēgts līgums par pakalpojumu sniegšanu / darbu veikšanu / preču piegādi.</w:t>
      </w:r>
    </w:p>
    <w:p w14:paraId="57A40F72" w14:textId="77777777" w:rsidR="00BC57F0" w:rsidRPr="00B2207E" w:rsidRDefault="00BC57F0" w:rsidP="00BC57F0">
      <w:pPr>
        <w:numPr>
          <w:ilvl w:val="1"/>
          <w:numId w:val="4"/>
        </w:numPr>
        <w:spacing w:after="0" w:line="240" w:lineRule="auto"/>
        <w:ind w:left="567" w:hanging="567"/>
        <w:jc w:val="both"/>
        <w:rPr>
          <w:rFonts w:ascii="Times New Roman" w:eastAsia="Calibri" w:hAnsi="Times New Roman" w:cs="Times New Roman"/>
          <w:lang w:eastAsia="lv-LV"/>
        </w:rPr>
      </w:pPr>
      <w:r w:rsidRPr="00B2207E">
        <w:rPr>
          <w:rFonts w:ascii="Times New Roman" w:eastAsia="Calibri" w:hAnsi="Times New Roman" w:cs="Times New Roman"/>
          <w:lang w:eastAsia="lv-LV"/>
        </w:rPr>
        <w:t>Šis Apliecinājums ir parakstīts ar drošu elektronisko parakstu ar laika zīmogu. Šī Apliecinājuma datums ir pēdējā pievienotā elektroniskā paraksta laika zīmoga datums.</w:t>
      </w:r>
    </w:p>
    <w:p w14:paraId="4BF17330" w14:textId="77777777" w:rsidR="00BC57F0" w:rsidRDefault="00BC57F0" w:rsidP="00BC57F0">
      <w:pPr>
        <w:numPr>
          <w:ilvl w:val="1"/>
          <w:numId w:val="4"/>
        </w:numPr>
        <w:spacing w:after="0" w:line="240" w:lineRule="auto"/>
        <w:ind w:left="567" w:hanging="567"/>
        <w:jc w:val="both"/>
        <w:rPr>
          <w:rFonts w:ascii="Times New Roman" w:eastAsia="Calibri" w:hAnsi="Times New Roman" w:cs="Times New Roman"/>
          <w:lang w:eastAsia="lv-LV"/>
        </w:rPr>
      </w:pPr>
      <w:r w:rsidRPr="00B2207E">
        <w:rPr>
          <w:rFonts w:ascii="Times New Roman" w:eastAsia="Calibri" w:hAnsi="Times New Roman" w:cs="Times New Roman"/>
          <w:lang w:eastAsia="lv-LV"/>
        </w:rPr>
        <w:t>Pēc Informācijas sniedzēja pieprasījuma Pretendents, cik vien ātri iespējams, iznīcinās, izdzēsīs Konfidenciālo informāciju no datu nesējiem. Tomēr Pretendents ir tiesīgs saglabāt Konfidenciālās informācijas kopijas kvalitātes kontroles un riska vadības nolūkiem, ar noteikumu, ka Pretendents izpaudīs konfidenciālās informācijas kopijas kvalitātes kontroles un riska vadības nolūkiem tikai citiem Pretendenta uzņēmumiem.</w:t>
      </w:r>
    </w:p>
    <w:p w14:paraId="08DCCC10" w14:textId="77777777" w:rsidR="00BC57F0" w:rsidRPr="00BE33CD" w:rsidRDefault="00BC57F0" w:rsidP="00BC57F0">
      <w:pPr>
        <w:spacing w:after="0" w:line="240" w:lineRule="auto"/>
        <w:ind w:left="567"/>
        <w:jc w:val="both"/>
        <w:rPr>
          <w:rFonts w:ascii="Times New Roman" w:eastAsia="Calibri" w:hAnsi="Times New Roman" w:cs="Times New Roman"/>
          <w:lang w:eastAsia="lv-LV"/>
        </w:rPr>
      </w:pPr>
    </w:p>
    <w:p w14:paraId="198D2A34" w14:textId="77777777" w:rsidR="00BC57F0" w:rsidRPr="00B2207E" w:rsidRDefault="00BC57F0" w:rsidP="00BC57F0">
      <w:pPr>
        <w:keepNext/>
        <w:numPr>
          <w:ilvl w:val="0"/>
          <w:numId w:val="1"/>
        </w:numPr>
        <w:spacing w:after="0" w:line="240" w:lineRule="auto"/>
        <w:ind w:left="567" w:hanging="567"/>
        <w:jc w:val="both"/>
        <w:rPr>
          <w:rFonts w:ascii="Times New Roman" w:eastAsia="Calibri" w:hAnsi="Times New Roman" w:cs="Times New Roman"/>
          <w:b/>
          <w:lang w:eastAsia="lv-LV"/>
        </w:rPr>
      </w:pPr>
      <w:r w:rsidRPr="00B2207E">
        <w:rPr>
          <w:rFonts w:ascii="Times New Roman" w:eastAsia="Calibri" w:hAnsi="Times New Roman" w:cs="Times New Roman"/>
          <w:b/>
          <w:lang w:eastAsia="lv-LV"/>
        </w:rPr>
        <w:t>Noslēguma noteikumi</w:t>
      </w:r>
    </w:p>
    <w:p w14:paraId="5798BCB2" w14:textId="77777777" w:rsidR="00BC57F0" w:rsidRPr="00B2207E" w:rsidRDefault="00BC57F0" w:rsidP="00BC57F0">
      <w:pPr>
        <w:numPr>
          <w:ilvl w:val="1"/>
          <w:numId w:val="5"/>
        </w:numPr>
        <w:spacing w:after="0" w:line="240" w:lineRule="auto"/>
        <w:ind w:left="709" w:hanging="709"/>
        <w:jc w:val="both"/>
        <w:rPr>
          <w:rFonts w:ascii="Times New Roman" w:eastAsia="Calibri" w:hAnsi="Times New Roman" w:cs="Times New Roman"/>
          <w:lang w:eastAsia="lv-LV"/>
        </w:rPr>
      </w:pPr>
      <w:r w:rsidRPr="00B2207E">
        <w:rPr>
          <w:rFonts w:ascii="Times New Roman" w:eastAsia="Calibri" w:hAnsi="Times New Roman" w:cs="Times New Roman"/>
          <w:lang w:eastAsia="lv-LV"/>
        </w:rPr>
        <w:t>Visi strīdi un domstarpības starp pusēm sakarā ar Apliecinājumu, tā izpildi vai pārkāpšanu, spēkā esamību vai atcelšanu, tiks izskatīti savstarpēju sarunu ceļā, bet ja vienošanos nebūs iespējams panākt, strīds tiks izskatīts Latvijas Republikas tiesību aktos noteiktajā kārtībā.</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2"/>
      </w:tblGrid>
      <w:tr w:rsidR="00BC57F0" w:rsidRPr="00B2207E" w14:paraId="00511374" w14:textId="77777777" w:rsidTr="00A04AF8">
        <w:tc>
          <w:tcPr>
            <w:tcW w:w="4552" w:type="dxa"/>
          </w:tcPr>
          <w:p w14:paraId="198BCE29" w14:textId="77777777" w:rsidR="00BC57F0" w:rsidRPr="00B2207E" w:rsidRDefault="00BC57F0" w:rsidP="00A04AF8">
            <w:pPr>
              <w:widowControl w:val="0"/>
              <w:ind w:firstLine="284"/>
              <w:rPr>
                <w:rFonts w:ascii="Times New Roman" w:eastAsia="Times New Roman" w:hAnsi="Times New Roman"/>
                <w:b/>
              </w:rPr>
            </w:pPr>
          </w:p>
          <w:p w14:paraId="2370B80A" w14:textId="77777777" w:rsidR="00BC57F0" w:rsidRPr="00B2207E" w:rsidRDefault="00BC57F0" w:rsidP="00A04AF8">
            <w:pPr>
              <w:widowControl w:val="0"/>
              <w:ind w:firstLine="284"/>
              <w:rPr>
                <w:rFonts w:ascii="Times New Roman" w:eastAsia="Times New Roman" w:hAnsi="Times New Roman"/>
                <w:b/>
              </w:rPr>
            </w:pPr>
            <w:r w:rsidRPr="00B2207E">
              <w:rPr>
                <w:rFonts w:ascii="Times New Roman" w:eastAsia="Times New Roman" w:hAnsi="Times New Roman"/>
                <w:b/>
              </w:rPr>
              <w:t>Pretendents</w:t>
            </w:r>
          </w:p>
          <w:p w14:paraId="36511380" w14:textId="77777777" w:rsidR="00BC57F0" w:rsidRPr="00B2207E" w:rsidRDefault="00BC57F0" w:rsidP="00A04AF8">
            <w:pPr>
              <w:widowControl w:val="0"/>
              <w:ind w:firstLine="284"/>
              <w:rPr>
                <w:rFonts w:ascii="Times New Roman" w:eastAsia="Times New Roman" w:hAnsi="Times New Roman"/>
                <w:b/>
              </w:rPr>
            </w:pPr>
          </w:p>
          <w:p w14:paraId="5F65F45C" w14:textId="77777777" w:rsidR="00BC57F0" w:rsidRPr="00B2207E" w:rsidRDefault="00BC57F0" w:rsidP="00A04AF8">
            <w:pPr>
              <w:widowControl w:val="0"/>
              <w:ind w:firstLine="284"/>
              <w:rPr>
                <w:rFonts w:ascii="Times New Roman" w:eastAsia="Times New Roman" w:hAnsi="Times New Roman"/>
              </w:rPr>
            </w:pPr>
            <w:r w:rsidRPr="00B2207E">
              <w:rPr>
                <w:rFonts w:ascii="Times New Roman" w:eastAsia="Times New Roman" w:hAnsi="Times New Roman"/>
              </w:rPr>
              <w:t>______</w:t>
            </w:r>
          </w:p>
          <w:p w14:paraId="655C459C" w14:textId="77777777" w:rsidR="00BC57F0" w:rsidRPr="00B2207E" w:rsidRDefault="00BC57F0" w:rsidP="00A04AF8">
            <w:pPr>
              <w:widowControl w:val="0"/>
              <w:ind w:firstLine="284"/>
              <w:rPr>
                <w:rFonts w:ascii="Times New Roman" w:eastAsia="Times New Roman" w:hAnsi="Times New Roman"/>
              </w:rPr>
            </w:pPr>
            <w:r w:rsidRPr="00B2207E">
              <w:rPr>
                <w:rFonts w:ascii="Times New Roman" w:eastAsia="Times New Roman" w:hAnsi="Times New Roman"/>
              </w:rPr>
              <w:t>______</w:t>
            </w:r>
          </w:p>
          <w:p w14:paraId="1FE769DC" w14:textId="77777777" w:rsidR="00BC57F0" w:rsidRPr="00B2207E" w:rsidDel="006804AA" w:rsidRDefault="00BC57F0" w:rsidP="00A04AF8">
            <w:pPr>
              <w:widowControl w:val="0"/>
              <w:rPr>
                <w:rFonts w:ascii="Times New Roman" w:eastAsia="Times New Roman" w:hAnsi="Times New Roman"/>
                <w:b/>
              </w:rPr>
            </w:pPr>
          </w:p>
        </w:tc>
        <w:tc>
          <w:tcPr>
            <w:tcW w:w="4552" w:type="dxa"/>
          </w:tcPr>
          <w:p w14:paraId="0BD4DDE3" w14:textId="77777777" w:rsidR="00BC57F0" w:rsidRPr="00B2207E" w:rsidRDefault="00BC57F0" w:rsidP="00A04AF8">
            <w:pPr>
              <w:widowControl w:val="0"/>
              <w:rPr>
                <w:rFonts w:ascii="Times New Roman" w:eastAsia="Times New Roman" w:hAnsi="Times New Roman"/>
                <w:b/>
              </w:rPr>
            </w:pPr>
          </w:p>
        </w:tc>
      </w:tr>
    </w:tbl>
    <w:p w14:paraId="4163EF48" w14:textId="77777777" w:rsidR="00BC57F0" w:rsidRPr="00B2207E" w:rsidRDefault="00BC57F0" w:rsidP="00BC57F0">
      <w:pPr>
        <w:widowControl w:val="0"/>
        <w:ind w:firstLine="284"/>
        <w:rPr>
          <w:rFonts w:ascii="Times New Roman" w:eastAsia="Calibri" w:hAnsi="Times New Roman" w:cs="Times New Roman"/>
          <w:i/>
        </w:rPr>
      </w:pPr>
      <w:r w:rsidRPr="00B2207E">
        <w:rPr>
          <w:rFonts w:ascii="Times New Roman" w:eastAsia="Calibri" w:hAnsi="Times New Roman" w:cs="Times New Roman"/>
          <w:i/>
        </w:rPr>
        <w:t>Dokuments parakstīts ar drošu elektronisko parakstu un satur laika zīmogu</w:t>
      </w:r>
    </w:p>
    <w:p w14:paraId="31DF6218" w14:textId="77777777" w:rsidR="00BC57F0" w:rsidRPr="00C120FB" w:rsidRDefault="00BC57F0" w:rsidP="00BC57F0">
      <w:pPr>
        <w:rPr>
          <w:rFonts w:ascii="Times New Roman" w:hAnsi="Times New Roman" w:cs="Times New Roman"/>
          <w:lang w:eastAsia="lv-LV"/>
        </w:rPr>
      </w:pPr>
    </w:p>
    <w:p w14:paraId="5A0BC557" w14:textId="77777777" w:rsidR="000E4AD1" w:rsidRDefault="000E4AD1" w:rsidP="00BC57F0">
      <w:pPr>
        <w:ind w:left="142"/>
      </w:pPr>
    </w:p>
    <w:sectPr w:rsidR="000E4AD1" w:rsidSect="00BC57F0">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8EA"/>
    <w:multiLevelType w:val="multilevel"/>
    <w:tmpl w:val="AEAA1C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696AE2"/>
    <w:multiLevelType w:val="multilevel"/>
    <w:tmpl w:val="456801E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C0ADB"/>
    <w:multiLevelType w:val="multilevel"/>
    <w:tmpl w:val="5D7E1E0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3843AE"/>
    <w:multiLevelType w:val="multilevel"/>
    <w:tmpl w:val="9158457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4F45DD"/>
    <w:multiLevelType w:val="hybridMultilevel"/>
    <w:tmpl w:val="EF5A11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1006FC5"/>
    <w:multiLevelType w:val="multilevel"/>
    <w:tmpl w:val="6FF4545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2134671169">
    <w:abstractNumId w:val="3"/>
  </w:num>
  <w:num w:numId="2" w16cid:durableId="358238967">
    <w:abstractNumId w:val="5"/>
  </w:num>
  <w:num w:numId="3" w16cid:durableId="1398745327">
    <w:abstractNumId w:val="1"/>
  </w:num>
  <w:num w:numId="4" w16cid:durableId="1782069296">
    <w:abstractNumId w:val="0"/>
  </w:num>
  <w:num w:numId="5" w16cid:durableId="285817844">
    <w:abstractNumId w:val="2"/>
  </w:num>
  <w:num w:numId="6" w16cid:durableId="14963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F0"/>
    <w:rsid w:val="000154EA"/>
    <w:rsid w:val="0003542A"/>
    <w:rsid w:val="0005294B"/>
    <w:rsid w:val="00062954"/>
    <w:rsid w:val="000745F0"/>
    <w:rsid w:val="00080264"/>
    <w:rsid w:val="00080E45"/>
    <w:rsid w:val="0008577C"/>
    <w:rsid w:val="00097ABF"/>
    <w:rsid w:val="000A2692"/>
    <w:rsid w:val="000A6F82"/>
    <w:rsid w:val="000A71DA"/>
    <w:rsid w:val="000B5453"/>
    <w:rsid w:val="000C7407"/>
    <w:rsid w:val="000D2418"/>
    <w:rsid w:val="000D7A56"/>
    <w:rsid w:val="000E48EC"/>
    <w:rsid w:val="000E4AD1"/>
    <w:rsid w:val="000E7AF6"/>
    <w:rsid w:val="000F4053"/>
    <w:rsid w:val="00102A96"/>
    <w:rsid w:val="00115A32"/>
    <w:rsid w:val="00134961"/>
    <w:rsid w:val="00143253"/>
    <w:rsid w:val="00157A9A"/>
    <w:rsid w:val="00171869"/>
    <w:rsid w:val="00174B99"/>
    <w:rsid w:val="0017591F"/>
    <w:rsid w:val="0018608B"/>
    <w:rsid w:val="001938A2"/>
    <w:rsid w:val="001A0099"/>
    <w:rsid w:val="001A360D"/>
    <w:rsid w:val="001C1C9D"/>
    <w:rsid w:val="001C4F73"/>
    <w:rsid w:val="00204C5E"/>
    <w:rsid w:val="00210120"/>
    <w:rsid w:val="00215194"/>
    <w:rsid w:val="00221ACB"/>
    <w:rsid w:val="00262E87"/>
    <w:rsid w:val="00264726"/>
    <w:rsid w:val="002748FF"/>
    <w:rsid w:val="0027602B"/>
    <w:rsid w:val="00290E93"/>
    <w:rsid w:val="002B2E85"/>
    <w:rsid w:val="002B3892"/>
    <w:rsid w:val="002C47B8"/>
    <w:rsid w:val="002D04B3"/>
    <w:rsid w:val="002D5FCD"/>
    <w:rsid w:val="002D73BD"/>
    <w:rsid w:val="002E1E5C"/>
    <w:rsid w:val="0030385F"/>
    <w:rsid w:val="00312D40"/>
    <w:rsid w:val="00313BB0"/>
    <w:rsid w:val="00330DF6"/>
    <w:rsid w:val="003414D3"/>
    <w:rsid w:val="00355E21"/>
    <w:rsid w:val="00356673"/>
    <w:rsid w:val="00370989"/>
    <w:rsid w:val="00377424"/>
    <w:rsid w:val="003851B4"/>
    <w:rsid w:val="00387083"/>
    <w:rsid w:val="00391959"/>
    <w:rsid w:val="003A1A07"/>
    <w:rsid w:val="003A47E7"/>
    <w:rsid w:val="003B0EC1"/>
    <w:rsid w:val="003B0FC7"/>
    <w:rsid w:val="003C75C9"/>
    <w:rsid w:val="003E3B6F"/>
    <w:rsid w:val="003F5A19"/>
    <w:rsid w:val="00422358"/>
    <w:rsid w:val="0043073B"/>
    <w:rsid w:val="004312F7"/>
    <w:rsid w:val="00434F16"/>
    <w:rsid w:val="00440580"/>
    <w:rsid w:val="00447C30"/>
    <w:rsid w:val="00452B43"/>
    <w:rsid w:val="00467360"/>
    <w:rsid w:val="004713F5"/>
    <w:rsid w:val="004931D9"/>
    <w:rsid w:val="004939D4"/>
    <w:rsid w:val="004B7991"/>
    <w:rsid w:val="004C62FF"/>
    <w:rsid w:val="004D18EB"/>
    <w:rsid w:val="004D2ACD"/>
    <w:rsid w:val="004D6E1F"/>
    <w:rsid w:val="004E3979"/>
    <w:rsid w:val="004F0C08"/>
    <w:rsid w:val="004F775F"/>
    <w:rsid w:val="0051128B"/>
    <w:rsid w:val="00520F78"/>
    <w:rsid w:val="00543665"/>
    <w:rsid w:val="00545B96"/>
    <w:rsid w:val="005662FA"/>
    <w:rsid w:val="0057527A"/>
    <w:rsid w:val="00580808"/>
    <w:rsid w:val="0058690C"/>
    <w:rsid w:val="005923CC"/>
    <w:rsid w:val="005B3E21"/>
    <w:rsid w:val="005B5B6E"/>
    <w:rsid w:val="005B60F5"/>
    <w:rsid w:val="005D01C3"/>
    <w:rsid w:val="005D5DB0"/>
    <w:rsid w:val="005D5DDA"/>
    <w:rsid w:val="005F7080"/>
    <w:rsid w:val="00602806"/>
    <w:rsid w:val="00602CE9"/>
    <w:rsid w:val="00607E2E"/>
    <w:rsid w:val="00626479"/>
    <w:rsid w:val="006343C0"/>
    <w:rsid w:val="00660E15"/>
    <w:rsid w:val="00671E35"/>
    <w:rsid w:val="00684FF3"/>
    <w:rsid w:val="00686A3D"/>
    <w:rsid w:val="0069381C"/>
    <w:rsid w:val="006A006B"/>
    <w:rsid w:val="006A1FE1"/>
    <w:rsid w:val="006A47FF"/>
    <w:rsid w:val="006B1FA2"/>
    <w:rsid w:val="006B62B1"/>
    <w:rsid w:val="006D01EC"/>
    <w:rsid w:val="006E16D5"/>
    <w:rsid w:val="00710D0F"/>
    <w:rsid w:val="00723931"/>
    <w:rsid w:val="00727309"/>
    <w:rsid w:val="00727F57"/>
    <w:rsid w:val="00743D28"/>
    <w:rsid w:val="0076152B"/>
    <w:rsid w:val="00767B3C"/>
    <w:rsid w:val="00776EEB"/>
    <w:rsid w:val="0078782F"/>
    <w:rsid w:val="007A27CE"/>
    <w:rsid w:val="007A56C7"/>
    <w:rsid w:val="007C5BD4"/>
    <w:rsid w:val="00807843"/>
    <w:rsid w:val="00817003"/>
    <w:rsid w:val="00822246"/>
    <w:rsid w:val="00830AD3"/>
    <w:rsid w:val="00857258"/>
    <w:rsid w:val="00870818"/>
    <w:rsid w:val="00871F82"/>
    <w:rsid w:val="0088725E"/>
    <w:rsid w:val="00891030"/>
    <w:rsid w:val="008A4676"/>
    <w:rsid w:val="008B09F3"/>
    <w:rsid w:val="008B481B"/>
    <w:rsid w:val="008B77DB"/>
    <w:rsid w:val="008D05A0"/>
    <w:rsid w:val="008E7952"/>
    <w:rsid w:val="008F1BB8"/>
    <w:rsid w:val="0090161F"/>
    <w:rsid w:val="009225D3"/>
    <w:rsid w:val="00932A85"/>
    <w:rsid w:val="0093359A"/>
    <w:rsid w:val="009373FC"/>
    <w:rsid w:val="00945604"/>
    <w:rsid w:val="009735A7"/>
    <w:rsid w:val="009815BD"/>
    <w:rsid w:val="009865B2"/>
    <w:rsid w:val="009B0F3E"/>
    <w:rsid w:val="009C6B25"/>
    <w:rsid w:val="009C6D1C"/>
    <w:rsid w:val="009D3AA0"/>
    <w:rsid w:val="009E69CC"/>
    <w:rsid w:val="009F006F"/>
    <w:rsid w:val="00A2403D"/>
    <w:rsid w:val="00A26829"/>
    <w:rsid w:val="00A354C1"/>
    <w:rsid w:val="00A36D66"/>
    <w:rsid w:val="00A435FA"/>
    <w:rsid w:val="00A530FA"/>
    <w:rsid w:val="00A70D84"/>
    <w:rsid w:val="00A72D04"/>
    <w:rsid w:val="00A83B6E"/>
    <w:rsid w:val="00A91A4A"/>
    <w:rsid w:val="00AA4878"/>
    <w:rsid w:val="00AB0D00"/>
    <w:rsid w:val="00AB39F7"/>
    <w:rsid w:val="00AB468D"/>
    <w:rsid w:val="00AB7E31"/>
    <w:rsid w:val="00AD0239"/>
    <w:rsid w:val="00AE4276"/>
    <w:rsid w:val="00AF6E75"/>
    <w:rsid w:val="00B15814"/>
    <w:rsid w:val="00B4262C"/>
    <w:rsid w:val="00B63823"/>
    <w:rsid w:val="00B67734"/>
    <w:rsid w:val="00B7187F"/>
    <w:rsid w:val="00BA5955"/>
    <w:rsid w:val="00BC37D3"/>
    <w:rsid w:val="00BC57F0"/>
    <w:rsid w:val="00BE2E78"/>
    <w:rsid w:val="00C115AB"/>
    <w:rsid w:val="00C26225"/>
    <w:rsid w:val="00C30EE1"/>
    <w:rsid w:val="00C53F2A"/>
    <w:rsid w:val="00C62B10"/>
    <w:rsid w:val="00C63A1E"/>
    <w:rsid w:val="00C678F1"/>
    <w:rsid w:val="00C80FB5"/>
    <w:rsid w:val="00C94ABA"/>
    <w:rsid w:val="00C95DA1"/>
    <w:rsid w:val="00CA3F8F"/>
    <w:rsid w:val="00CB239F"/>
    <w:rsid w:val="00CC6814"/>
    <w:rsid w:val="00CD21FC"/>
    <w:rsid w:val="00CD4781"/>
    <w:rsid w:val="00CD57E7"/>
    <w:rsid w:val="00CE453E"/>
    <w:rsid w:val="00CF1D23"/>
    <w:rsid w:val="00D06D47"/>
    <w:rsid w:val="00D10A0C"/>
    <w:rsid w:val="00D10E47"/>
    <w:rsid w:val="00D127C1"/>
    <w:rsid w:val="00D13554"/>
    <w:rsid w:val="00D255B8"/>
    <w:rsid w:val="00D52F0C"/>
    <w:rsid w:val="00D54546"/>
    <w:rsid w:val="00D67E2D"/>
    <w:rsid w:val="00D860CC"/>
    <w:rsid w:val="00DA5BA8"/>
    <w:rsid w:val="00DC55E6"/>
    <w:rsid w:val="00DE1FDC"/>
    <w:rsid w:val="00E05C8A"/>
    <w:rsid w:val="00E102F7"/>
    <w:rsid w:val="00E15CF6"/>
    <w:rsid w:val="00E32A4F"/>
    <w:rsid w:val="00E557D6"/>
    <w:rsid w:val="00E6051C"/>
    <w:rsid w:val="00E77F02"/>
    <w:rsid w:val="00E8327F"/>
    <w:rsid w:val="00E84058"/>
    <w:rsid w:val="00E91998"/>
    <w:rsid w:val="00E95140"/>
    <w:rsid w:val="00EA3213"/>
    <w:rsid w:val="00EA592F"/>
    <w:rsid w:val="00EB586B"/>
    <w:rsid w:val="00EC059F"/>
    <w:rsid w:val="00EE14DE"/>
    <w:rsid w:val="00EE1C10"/>
    <w:rsid w:val="00EE5282"/>
    <w:rsid w:val="00F076C4"/>
    <w:rsid w:val="00F21ABB"/>
    <w:rsid w:val="00F3228A"/>
    <w:rsid w:val="00F46BD1"/>
    <w:rsid w:val="00F64CED"/>
    <w:rsid w:val="00F71A12"/>
    <w:rsid w:val="00F752EE"/>
    <w:rsid w:val="00F93591"/>
    <w:rsid w:val="00F966A8"/>
    <w:rsid w:val="00FA5DC8"/>
    <w:rsid w:val="00FD0492"/>
    <w:rsid w:val="00FD7720"/>
    <w:rsid w:val="00FE1D2E"/>
    <w:rsid w:val="00FE281C"/>
    <w:rsid w:val="00FF6030"/>
    <w:rsid w:val="00FF7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6AF8"/>
  <w15:chartTrackingRefBased/>
  <w15:docId w15:val="{50641B7F-CC67-4A24-B2AD-36C3F708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F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C5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F0"/>
    <w:rPr>
      <w:rFonts w:eastAsiaTheme="majorEastAsia" w:cstheme="majorBidi"/>
      <w:color w:val="272727" w:themeColor="text1" w:themeTint="D8"/>
    </w:rPr>
  </w:style>
  <w:style w:type="paragraph" w:styleId="Title">
    <w:name w:val="Title"/>
    <w:basedOn w:val="Normal"/>
    <w:next w:val="Normal"/>
    <w:link w:val="TitleChar"/>
    <w:uiPriority w:val="10"/>
    <w:qFormat/>
    <w:rsid w:val="00BC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F0"/>
    <w:pPr>
      <w:spacing w:before="160"/>
      <w:jc w:val="center"/>
    </w:pPr>
    <w:rPr>
      <w:i/>
      <w:iCs/>
      <w:color w:val="404040" w:themeColor="text1" w:themeTint="BF"/>
    </w:rPr>
  </w:style>
  <w:style w:type="character" w:customStyle="1" w:styleId="QuoteChar">
    <w:name w:val="Quote Char"/>
    <w:basedOn w:val="DefaultParagraphFont"/>
    <w:link w:val="Quote"/>
    <w:uiPriority w:val="29"/>
    <w:rsid w:val="00BC57F0"/>
    <w:rPr>
      <w:i/>
      <w:iCs/>
      <w:color w:val="404040" w:themeColor="text1" w:themeTint="BF"/>
    </w:rPr>
  </w:style>
  <w:style w:type="paragraph" w:styleId="ListParagraph">
    <w:name w:val="List Paragraph"/>
    <w:basedOn w:val="Normal"/>
    <w:uiPriority w:val="34"/>
    <w:qFormat/>
    <w:rsid w:val="00BC57F0"/>
    <w:pPr>
      <w:ind w:left="720"/>
      <w:contextualSpacing/>
    </w:pPr>
  </w:style>
  <w:style w:type="character" w:styleId="IntenseEmphasis">
    <w:name w:val="Intense Emphasis"/>
    <w:basedOn w:val="DefaultParagraphFont"/>
    <w:uiPriority w:val="21"/>
    <w:qFormat/>
    <w:rsid w:val="00BC57F0"/>
    <w:rPr>
      <w:i/>
      <w:iCs/>
      <w:color w:val="0F4761" w:themeColor="accent1" w:themeShade="BF"/>
    </w:rPr>
  </w:style>
  <w:style w:type="paragraph" w:styleId="IntenseQuote">
    <w:name w:val="Intense Quote"/>
    <w:basedOn w:val="Normal"/>
    <w:next w:val="Normal"/>
    <w:link w:val="IntenseQuoteChar"/>
    <w:uiPriority w:val="30"/>
    <w:qFormat/>
    <w:rsid w:val="00BC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F0"/>
    <w:rPr>
      <w:i/>
      <w:iCs/>
      <w:color w:val="0F4761" w:themeColor="accent1" w:themeShade="BF"/>
    </w:rPr>
  </w:style>
  <w:style w:type="character" w:styleId="IntenseReference">
    <w:name w:val="Intense Reference"/>
    <w:basedOn w:val="DefaultParagraphFont"/>
    <w:uiPriority w:val="32"/>
    <w:qFormat/>
    <w:rsid w:val="00BC57F0"/>
    <w:rPr>
      <w:b/>
      <w:bCs/>
      <w:smallCaps/>
      <w:color w:val="0F4761" w:themeColor="accent1" w:themeShade="BF"/>
      <w:spacing w:val="5"/>
    </w:rPr>
  </w:style>
  <w:style w:type="table" w:customStyle="1" w:styleId="TableGrid11">
    <w:name w:val="Table Grid11"/>
    <w:basedOn w:val="TableNormal"/>
    <w:next w:val="TableGrid"/>
    <w:uiPriority w:val="39"/>
    <w:rsid w:val="00BC57F0"/>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3447</Words>
  <Characters>1966</Characters>
  <Application>Microsoft Office Word</Application>
  <DocSecurity>0</DocSecurity>
  <Lines>16</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Vulāns</dc:creator>
  <cp:keywords/>
  <dc:description/>
  <cp:lastModifiedBy>Imants Vulāns</cp:lastModifiedBy>
  <cp:revision>1</cp:revision>
  <dcterms:created xsi:type="dcterms:W3CDTF">2026-02-10T14:42:00Z</dcterms:created>
  <dcterms:modified xsi:type="dcterms:W3CDTF">2026-02-10T14:43:00Z</dcterms:modified>
</cp:coreProperties>
</file>