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43F2" w14:textId="77777777" w:rsidR="009227A8" w:rsidRPr="009227A8" w:rsidRDefault="009227A8" w:rsidP="009227A8">
      <w:pPr>
        <w:spacing w:after="200" w:line="276" w:lineRule="auto"/>
        <w:jc w:val="right"/>
        <w:rPr>
          <w:rFonts w:ascii="Times New Roman" w:eastAsia="Calibri" w:hAnsi="Times New Roman" w:cs="Times New Roman"/>
          <w:b/>
          <w:kern w:val="0"/>
          <w:sz w:val="22"/>
          <w:szCs w:val="22"/>
          <w14:ligatures w14:val="none"/>
        </w:rPr>
      </w:pPr>
      <w:r w:rsidRPr="009227A8">
        <w:rPr>
          <w:rFonts w:ascii="Times New Roman" w:eastAsia="Times New Roman" w:hAnsi="Times New Roman" w:cs="Times New Roman"/>
          <w:b/>
          <w:kern w:val="0"/>
          <w:sz w:val="22"/>
          <w:szCs w:val="22"/>
          <w14:ligatures w14:val="none"/>
        </w:rPr>
        <w:t xml:space="preserve">1.pielikums / </w:t>
      </w:r>
      <w:proofErr w:type="spellStart"/>
      <w:r w:rsidRPr="009227A8">
        <w:rPr>
          <w:rFonts w:ascii="Times New Roman" w:eastAsia="Calibri" w:hAnsi="Times New Roman" w:cs="Times New Roman"/>
          <w:b/>
          <w:kern w:val="0"/>
          <w:sz w:val="22"/>
          <w:szCs w:val="22"/>
          <w14:ligatures w14:val="none"/>
        </w:rPr>
        <w:t>Annex</w:t>
      </w:r>
      <w:proofErr w:type="spellEnd"/>
      <w:r w:rsidRPr="009227A8">
        <w:rPr>
          <w:rFonts w:ascii="Times New Roman" w:eastAsia="Calibri" w:hAnsi="Times New Roman" w:cs="Times New Roman"/>
          <w:b/>
          <w:kern w:val="0"/>
          <w:sz w:val="22"/>
          <w:szCs w:val="22"/>
          <w14:ligatures w14:val="none"/>
        </w:rPr>
        <w:t xml:space="preserve"> No. 1</w:t>
      </w:r>
      <w:r w:rsidRPr="009227A8">
        <w:rPr>
          <w:rFonts w:ascii="Times New Roman" w:eastAsia="Calibri" w:hAnsi="Times New Roman" w:cs="Times New Roman"/>
          <w:bCs/>
          <w:i/>
          <w:iCs/>
          <w:kern w:val="0"/>
          <w:sz w:val="22"/>
          <w:szCs w:val="22"/>
          <w14:ligatures w14:val="none"/>
        </w:rPr>
        <w:t xml:space="preserve"> </w:t>
      </w:r>
      <w:r w:rsidRPr="009227A8">
        <w:rPr>
          <w:rFonts w:ascii="Times New Roman" w:eastAsia="Calibri" w:hAnsi="Times New Roman" w:cs="Times New Roman"/>
          <w:bCs/>
          <w:kern w:val="0"/>
          <w:sz w:val="22"/>
          <w:szCs w:val="22"/>
          <w14:ligatures w14:val="none"/>
        </w:rPr>
        <w:t>(PRO-2026/018)</w:t>
      </w:r>
    </w:p>
    <w:tbl>
      <w:tblPr>
        <w:tblW w:w="9834" w:type="dxa"/>
        <w:tblLayout w:type="fixed"/>
        <w:tblLook w:val="0000" w:firstRow="0" w:lastRow="0" w:firstColumn="0" w:lastColumn="0" w:noHBand="0" w:noVBand="0"/>
      </w:tblPr>
      <w:tblGrid>
        <w:gridCol w:w="1458"/>
        <w:gridCol w:w="8376"/>
      </w:tblGrid>
      <w:tr w:rsidR="009227A8" w:rsidRPr="009227A8" w14:paraId="79BCF156" w14:textId="77777777" w:rsidTr="00A04AF8">
        <w:trPr>
          <w:cantSplit/>
        </w:trPr>
        <w:tc>
          <w:tcPr>
            <w:tcW w:w="1458" w:type="dxa"/>
          </w:tcPr>
          <w:p w14:paraId="4BCE8BD5" w14:textId="77777777" w:rsidR="009227A8" w:rsidRPr="009227A8" w:rsidRDefault="009227A8" w:rsidP="009227A8">
            <w:pPr>
              <w:keepLines/>
              <w:spacing w:after="200" w:line="276" w:lineRule="auto"/>
              <w:jc w:val="both"/>
              <w:rPr>
                <w:rFonts w:ascii="Times New Roman" w:eastAsia="Calibri" w:hAnsi="Times New Roman" w:cs="Times New Roman"/>
                <w:kern w:val="0"/>
                <w:sz w:val="22"/>
                <w:szCs w:val="22"/>
                <w14:ligatures w14:val="none"/>
              </w:rPr>
            </w:pPr>
          </w:p>
          <w:p w14:paraId="4DD739F4" w14:textId="77777777" w:rsidR="009227A8" w:rsidRPr="009227A8" w:rsidRDefault="009227A8" w:rsidP="009227A8">
            <w:pPr>
              <w:keepLines/>
              <w:spacing w:after="200" w:line="276" w:lineRule="auto"/>
              <w:jc w:val="both"/>
              <w:rPr>
                <w:rFonts w:ascii="Times New Roman" w:eastAsia="Calibri" w:hAnsi="Times New Roman" w:cs="Times New Roman"/>
                <w:kern w:val="0"/>
                <w:sz w:val="22"/>
                <w:szCs w:val="22"/>
                <w14:ligatures w14:val="none"/>
              </w:rPr>
            </w:pPr>
          </w:p>
          <w:p w14:paraId="54D71BBB" w14:textId="77777777" w:rsidR="009227A8" w:rsidRPr="009227A8" w:rsidRDefault="009227A8" w:rsidP="009227A8">
            <w:pPr>
              <w:keepLines/>
              <w:spacing w:after="200" w:line="276" w:lineRule="auto"/>
              <w:jc w:val="both"/>
              <w:rPr>
                <w:rFonts w:ascii="Times New Roman" w:eastAsia="Calibri" w:hAnsi="Times New Roman" w:cs="Times New Roman"/>
                <w:kern w:val="0"/>
                <w:sz w:val="22"/>
                <w:szCs w:val="22"/>
                <w14:ligatures w14:val="none"/>
              </w:rPr>
            </w:pPr>
          </w:p>
          <w:p w14:paraId="5B4FC9D2" w14:textId="77777777" w:rsidR="009227A8" w:rsidRPr="009227A8" w:rsidRDefault="009227A8" w:rsidP="009227A8">
            <w:pPr>
              <w:keepLines/>
              <w:spacing w:after="200" w:line="276" w:lineRule="auto"/>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Adresāts:</w:t>
            </w:r>
          </w:p>
        </w:tc>
        <w:tc>
          <w:tcPr>
            <w:tcW w:w="8376" w:type="dxa"/>
          </w:tcPr>
          <w:p w14:paraId="1EFE64EB" w14:textId="77777777" w:rsidR="009227A8" w:rsidRPr="009227A8" w:rsidRDefault="009227A8" w:rsidP="009227A8">
            <w:pPr>
              <w:spacing w:after="0" w:line="240" w:lineRule="auto"/>
              <w:jc w:val="center"/>
              <w:outlineLvl w:val="0"/>
              <w:rPr>
                <w:rFonts w:ascii="Times New Roman" w:eastAsia="Times New Roman" w:hAnsi="Times New Roman" w:cs="Times New Roman"/>
                <w:b/>
                <w:color w:val="000000"/>
                <w:kern w:val="0"/>
                <w14:ligatures w14:val="none"/>
              </w:rPr>
            </w:pPr>
          </w:p>
          <w:p w14:paraId="207246DE" w14:textId="77777777" w:rsidR="009227A8" w:rsidRPr="009227A8" w:rsidRDefault="009227A8" w:rsidP="009227A8">
            <w:pPr>
              <w:spacing w:after="0" w:line="240" w:lineRule="auto"/>
              <w:jc w:val="center"/>
              <w:outlineLvl w:val="0"/>
              <w:rPr>
                <w:rFonts w:ascii="Times New Roman" w:eastAsia="Times New Roman" w:hAnsi="Times New Roman" w:cs="Times New Roman"/>
                <w:color w:val="000000"/>
                <w:kern w:val="0"/>
                <w14:ligatures w14:val="none"/>
              </w:rPr>
            </w:pPr>
            <w:r w:rsidRPr="009227A8">
              <w:rPr>
                <w:rFonts w:ascii="Times New Roman" w:eastAsia="Times New Roman" w:hAnsi="Times New Roman" w:cs="Times New Roman"/>
                <w:b/>
                <w:color w:val="000000"/>
                <w:kern w:val="0"/>
                <w14:ligatures w14:val="none"/>
              </w:rPr>
              <w:t xml:space="preserve">PIETEIKUMA VĒSTULE </w:t>
            </w:r>
          </w:p>
          <w:p w14:paraId="5B156EAA" w14:textId="77777777" w:rsidR="009227A8" w:rsidRPr="009227A8" w:rsidRDefault="009227A8" w:rsidP="009227A8">
            <w:pPr>
              <w:keepLines/>
              <w:tabs>
                <w:tab w:val="left" w:pos="4733"/>
              </w:tabs>
              <w:spacing w:after="0" w:line="240" w:lineRule="auto"/>
              <w:rPr>
                <w:rFonts w:ascii="Times New Roman" w:eastAsia="Calibri" w:hAnsi="Times New Roman" w:cs="Times New Roman"/>
                <w:b/>
                <w:kern w:val="0"/>
                <w:sz w:val="22"/>
                <w:szCs w:val="22"/>
                <w14:ligatures w14:val="none"/>
              </w:rPr>
            </w:pPr>
          </w:p>
          <w:p w14:paraId="60435C8D" w14:textId="77777777" w:rsidR="009227A8" w:rsidRPr="009227A8" w:rsidRDefault="009227A8" w:rsidP="009227A8">
            <w:pPr>
              <w:keepLines/>
              <w:tabs>
                <w:tab w:val="left" w:pos="4733"/>
              </w:tabs>
              <w:spacing w:after="0" w:line="240" w:lineRule="auto"/>
              <w:rPr>
                <w:rFonts w:ascii="Times New Roman" w:eastAsia="Calibri" w:hAnsi="Times New Roman" w:cs="Times New Roman"/>
                <w:b/>
                <w:kern w:val="0"/>
                <w:sz w:val="22"/>
                <w:szCs w:val="22"/>
                <w14:ligatures w14:val="none"/>
              </w:rPr>
            </w:pPr>
            <w:r w:rsidRPr="009227A8">
              <w:rPr>
                <w:rFonts w:ascii="Times New Roman" w:eastAsia="Calibri" w:hAnsi="Times New Roman" w:cs="Times New Roman"/>
                <w:b/>
                <w:kern w:val="0"/>
                <w:sz w:val="22"/>
                <w:szCs w:val="22"/>
                <w14:ligatures w14:val="none"/>
              </w:rPr>
              <w:t>Akciju sabiedrība “</w:t>
            </w:r>
            <w:r w:rsidRPr="009227A8">
              <w:rPr>
                <w:rFonts w:ascii="Times New Roman" w:eastAsia="Calibri" w:hAnsi="Times New Roman" w:cs="Times New Roman"/>
                <w:b/>
                <w:bCs/>
                <w:kern w:val="0"/>
                <w:sz w:val="22"/>
                <w:szCs w:val="22"/>
                <w14:ligatures w14:val="none"/>
              </w:rPr>
              <w:t>Conexus Baltic Grid</w:t>
            </w:r>
            <w:r w:rsidRPr="009227A8">
              <w:rPr>
                <w:rFonts w:ascii="Times New Roman" w:eastAsia="Calibri" w:hAnsi="Times New Roman" w:cs="Times New Roman"/>
                <w:b/>
                <w:kern w:val="0"/>
                <w:sz w:val="22"/>
                <w:szCs w:val="22"/>
                <w14:ligatures w14:val="none"/>
              </w:rPr>
              <w:t>”</w:t>
            </w:r>
            <w:r w:rsidRPr="009227A8">
              <w:rPr>
                <w:rFonts w:ascii="Times New Roman" w:eastAsia="Calibri" w:hAnsi="Times New Roman" w:cs="Times New Roman"/>
                <w:b/>
                <w:kern w:val="0"/>
                <w:sz w:val="22"/>
                <w:szCs w:val="22"/>
                <w14:ligatures w14:val="none"/>
              </w:rPr>
              <w:tab/>
            </w:r>
          </w:p>
          <w:p w14:paraId="1342838A" w14:textId="77777777" w:rsidR="009227A8" w:rsidRPr="009227A8" w:rsidRDefault="009227A8" w:rsidP="009227A8">
            <w:pPr>
              <w:keepLines/>
              <w:spacing w:after="0" w:line="240" w:lineRule="auto"/>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b/>
                <w:kern w:val="0"/>
                <w:sz w:val="22"/>
                <w:szCs w:val="22"/>
                <w14:ligatures w14:val="none"/>
              </w:rPr>
              <w:t>Stigu iela 14, Rīga, LV-1021</w:t>
            </w:r>
          </w:p>
        </w:tc>
      </w:tr>
    </w:tbl>
    <w:p w14:paraId="608376E3" w14:textId="77777777" w:rsidR="009227A8" w:rsidRPr="009227A8" w:rsidRDefault="009227A8" w:rsidP="009227A8">
      <w:pPr>
        <w:keepLines/>
        <w:spacing w:before="120" w:after="200" w:line="276" w:lineRule="auto"/>
        <w:ind w:right="29"/>
        <w:jc w:val="both"/>
        <w:outlineLvl w:val="0"/>
        <w:rPr>
          <w:rFonts w:ascii="Times New Roman" w:eastAsia="Calibri" w:hAnsi="Times New Roman" w:cs="Times New Roman"/>
          <w:b/>
          <w:bCs/>
          <w:kern w:val="0"/>
          <w:sz w:val="22"/>
          <w:szCs w:val="22"/>
          <w14:ligatures w14:val="none"/>
        </w:rPr>
      </w:pPr>
      <w:r w:rsidRPr="009227A8">
        <w:rPr>
          <w:rFonts w:ascii="Times New Roman" w:eastAsia="Calibri" w:hAnsi="Times New Roman" w:cs="Times New Roman"/>
          <w:b/>
          <w:bCs/>
          <w:kern w:val="0"/>
          <w:sz w:val="22"/>
          <w:szCs w:val="22"/>
          <w14:ligatures w14:val="none"/>
        </w:rPr>
        <w:t xml:space="preserve">Atklāta sarunu procedūra “Pārvades gāzesvadu Pleskava – Rīga un </w:t>
      </w:r>
      <w:proofErr w:type="spellStart"/>
      <w:r w:rsidRPr="009227A8">
        <w:rPr>
          <w:rFonts w:ascii="Times New Roman" w:eastAsia="Calibri" w:hAnsi="Times New Roman" w:cs="Times New Roman"/>
          <w:b/>
          <w:bCs/>
          <w:kern w:val="0"/>
          <w:sz w:val="22"/>
          <w:szCs w:val="22"/>
          <w14:ligatures w14:val="none"/>
        </w:rPr>
        <w:t>Izborska</w:t>
      </w:r>
      <w:proofErr w:type="spellEnd"/>
      <w:r w:rsidRPr="009227A8">
        <w:rPr>
          <w:rFonts w:ascii="Times New Roman" w:eastAsia="Calibri" w:hAnsi="Times New Roman" w:cs="Times New Roman"/>
          <w:b/>
          <w:bCs/>
          <w:kern w:val="0"/>
          <w:sz w:val="22"/>
          <w:szCs w:val="22"/>
          <w14:ligatures w14:val="none"/>
        </w:rPr>
        <w:t xml:space="preserve"> - Inčukalna PGK iekšējā diagnostika”, ID nr. </w:t>
      </w:r>
      <w:r w:rsidRPr="009227A8">
        <w:rPr>
          <w:rFonts w:ascii="Times New Roman" w:eastAsia="Calibri" w:hAnsi="Times New Roman" w:cs="Times New Roman"/>
          <w:b/>
          <w:bCs/>
          <w:iCs/>
          <w:kern w:val="0"/>
          <w:sz w:val="22"/>
          <w:szCs w:val="22"/>
          <w14:ligatures w14:val="none"/>
        </w:rPr>
        <w:t>PRO-2026/018</w:t>
      </w:r>
    </w:p>
    <w:p w14:paraId="2E74CC0A" w14:textId="77777777" w:rsidR="009227A8" w:rsidRPr="009227A8" w:rsidRDefault="009227A8" w:rsidP="009227A8">
      <w:pPr>
        <w:keepLines/>
        <w:tabs>
          <w:tab w:val="center" w:pos="4153"/>
          <w:tab w:val="right" w:pos="8306"/>
        </w:tabs>
        <w:spacing w:before="120" w:after="240" w:line="240" w:lineRule="auto"/>
        <w:jc w:val="both"/>
        <w:rPr>
          <w:rFonts w:ascii="Times New Roman" w:eastAsia="Calibri" w:hAnsi="Times New Roman" w:cs="Times New Roman"/>
          <w:kern w:val="0"/>
          <w14:ligatures w14:val="none"/>
        </w:rPr>
      </w:pPr>
      <w:r w:rsidRPr="009227A8">
        <w:rPr>
          <w:rFonts w:ascii="Times New Roman" w:eastAsia="Calibri" w:hAnsi="Times New Roman" w:cs="Times New Roman"/>
          <w:kern w:val="0"/>
          <w:sz w:val="22"/>
          <w14:ligatures w14:val="none"/>
        </w:rPr>
        <w:t xml:space="preserve">Iepazinušies ar </w:t>
      </w:r>
      <w:r w:rsidRPr="009227A8">
        <w:rPr>
          <w:rFonts w:ascii="Times New Roman" w:eastAsia="Calibri" w:hAnsi="Times New Roman" w:cs="Times New Roman"/>
          <w:kern w:val="0"/>
          <w:sz w:val="22"/>
          <w:szCs w:val="22"/>
          <w14:ligatures w14:val="none"/>
        </w:rPr>
        <w:t xml:space="preserve">Sarunu procedūras </w:t>
      </w:r>
      <w:r w:rsidRPr="009227A8">
        <w:rPr>
          <w:rFonts w:ascii="Times New Roman" w:eastAsia="Calibri" w:hAnsi="Times New Roman" w:cs="Times New Roman"/>
          <w:kern w:val="0"/>
          <w:sz w:val="22"/>
          <w14:ligatures w14:val="none"/>
        </w:rPr>
        <w:t>nolikumu, mēs,</w:t>
      </w:r>
      <w:r w:rsidRPr="009227A8">
        <w:rPr>
          <w:rFonts w:ascii="Times New Roman" w:eastAsia="Calibri" w:hAnsi="Times New Roman" w:cs="Times New Roman"/>
          <w:kern w:val="0"/>
          <w:sz w:val="22"/>
          <w:szCs w:val="22"/>
          <w14:ligatures w14:val="none"/>
        </w:rPr>
        <w:t xml:space="preserve"> apakšā parakstījušies,</w:t>
      </w:r>
      <w:r w:rsidRPr="009227A8">
        <w:rPr>
          <w:rFonts w:ascii="Times New Roman" w:eastAsia="Calibri" w:hAnsi="Times New Roman" w:cs="Times New Roman"/>
          <w:kern w:val="0"/>
          <w:sz w:val="22"/>
          <w14:ligatures w14:val="none"/>
        </w:rPr>
        <w:t xml:space="preserve"> apliecinām, ka, ja mūsu piedāvājums tiks atzīts par saimnieciski izdevīgāko un ar mums tiks noslēgts līgums, mēs apņemamies</w:t>
      </w:r>
      <w:r w:rsidRPr="009227A8">
        <w:rPr>
          <w:rFonts w:ascii="Times New Roman" w:eastAsia="Calibri" w:hAnsi="Times New Roman" w:cs="Times New Roman"/>
          <w:kern w:val="0"/>
          <w:sz w:val="22"/>
          <w:szCs w:val="22"/>
          <w14:ligatures w14:val="none"/>
        </w:rPr>
        <w:t xml:space="preserve"> nodrošināt </w:t>
      </w:r>
      <w:r w:rsidRPr="009227A8">
        <w:rPr>
          <w:rFonts w:ascii="Times New Roman" w:eastAsia="Calibri" w:hAnsi="Times New Roman" w:cs="Times New Roman"/>
          <w:color w:val="000000"/>
          <w:spacing w:val="1"/>
          <w:kern w:val="0"/>
          <w:sz w:val="22"/>
          <w:szCs w:val="22"/>
          <w14:ligatures w14:val="none"/>
        </w:rPr>
        <w:t>atbilstoši Tehniskās specifikācijas, Piedāvājuma</w:t>
      </w:r>
      <w:r w:rsidRPr="009227A8">
        <w:rPr>
          <w:rFonts w:ascii="Times New Roman" w:eastAsia="Calibri" w:hAnsi="Times New Roman" w:cs="Times New Roman"/>
          <w:b/>
          <w:color w:val="000000"/>
          <w:spacing w:val="1"/>
          <w:kern w:val="0"/>
          <w:sz w:val="22"/>
          <w:szCs w:val="22"/>
          <w14:ligatures w14:val="none"/>
        </w:rPr>
        <w:t xml:space="preserve"> </w:t>
      </w:r>
      <w:r w:rsidRPr="009227A8">
        <w:rPr>
          <w:rFonts w:ascii="Times New Roman" w:eastAsia="Calibri" w:hAnsi="Times New Roman" w:cs="Times New Roman"/>
          <w:kern w:val="0"/>
          <w:sz w:val="22"/>
          <w:szCs w:val="22"/>
          <w14:ligatures w14:val="none"/>
        </w:rPr>
        <w:t>un Nolikuma prasībām un par līgumcenu, kas norādīta finanšu piedāvājumā.</w:t>
      </w:r>
    </w:p>
    <w:p w14:paraId="51C472D9" w14:textId="77777777" w:rsidR="009227A8" w:rsidRPr="009227A8" w:rsidRDefault="009227A8" w:rsidP="009227A8">
      <w:pPr>
        <w:shd w:val="clear" w:color="auto" w:fill="FFFFFF"/>
        <w:spacing w:after="200" w:line="276" w:lineRule="auto"/>
        <w:rPr>
          <w:rFonts w:ascii="Times New Roman" w:eastAsia="Calibri" w:hAnsi="Times New Roman" w:cs="Times New Roman"/>
          <w:kern w:val="0"/>
          <w14:ligatures w14:val="none"/>
        </w:rPr>
      </w:pPr>
      <w:r w:rsidRPr="009227A8">
        <w:rPr>
          <w:rFonts w:ascii="Times New Roman" w:eastAsia="Calibri" w:hAnsi="Times New Roman" w:cs="Times New Roman"/>
          <w:kern w:val="0"/>
          <w14:ligatures w14:val="none"/>
        </w:rPr>
        <w:t>Ar šī Piedāvājuma iesniegšanu mēs apliecinām, ka:</w:t>
      </w:r>
    </w:p>
    <w:p w14:paraId="7876D927" w14:textId="77777777" w:rsidR="009227A8" w:rsidRPr="009227A8" w:rsidRDefault="009227A8" w:rsidP="009227A8">
      <w:pPr>
        <w:keepLines/>
        <w:numPr>
          <w:ilvl w:val="0"/>
          <w:numId w:val="1"/>
        </w:numPr>
        <w:overflowPunct w:val="0"/>
        <w:autoSpaceDE w:val="0"/>
        <w:autoSpaceDN w:val="0"/>
        <w:adjustRightInd w:val="0"/>
        <w:spacing w:after="0" w:line="240" w:lineRule="auto"/>
        <w:jc w:val="both"/>
        <w:textAlignment w:val="baseline"/>
        <w:rPr>
          <w:rFonts w:ascii="Times New Roman" w:eastAsia="Calibri" w:hAnsi="Times New Roman" w:cs="Times New Roman"/>
          <w:color w:val="000000"/>
          <w:kern w:val="0"/>
          <w:sz w:val="22"/>
          <w:szCs w:val="22"/>
          <w14:ligatures w14:val="none"/>
        </w:rPr>
      </w:pPr>
      <w:r w:rsidRPr="009227A8">
        <w:rPr>
          <w:rFonts w:ascii="Times New Roman" w:eastAsia="Calibri" w:hAnsi="Times New Roman" w:cs="Times New Roman"/>
          <w:color w:val="000000"/>
          <w:kern w:val="0"/>
          <w:sz w:val="22"/>
          <w:szCs w:val="22"/>
          <w14:ligatures w14:val="none"/>
        </w:rPr>
        <w:t>Informācija par pretendentu:</w:t>
      </w:r>
    </w:p>
    <w:p w14:paraId="0275A3B5" w14:textId="77777777" w:rsidR="009227A8" w:rsidRPr="009227A8" w:rsidRDefault="009227A8" w:rsidP="009227A8">
      <w:pPr>
        <w:keepLines/>
        <w:numPr>
          <w:ilvl w:val="1"/>
          <w:numId w:val="1"/>
        </w:numPr>
        <w:tabs>
          <w:tab w:val="num" w:pos="1134"/>
        </w:tabs>
        <w:overflowPunct w:val="0"/>
        <w:autoSpaceDE w:val="0"/>
        <w:autoSpaceDN w:val="0"/>
        <w:adjustRightInd w:val="0"/>
        <w:spacing w:after="0" w:line="240" w:lineRule="auto"/>
        <w:ind w:hanging="423"/>
        <w:jc w:val="both"/>
        <w:textAlignment w:val="baseline"/>
        <w:rPr>
          <w:rFonts w:ascii="Times New Roman" w:eastAsia="Calibri" w:hAnsi="Times New Roman" w:cs="Times New Roman"/>
          <w:color w:val="000000"/>
          <w:kern w:val="0"/>
          <w:sz w:val="22"/>
          <w:szCs w:val="22"/>
          <w14:ligatures w14:val="none"/>
        </w:rPr>
      </w:pPr>
      <w:r w:rsidRPr="009227A8">
        <w:rPr>
          <w:rFonts w:ascii="Times New Roman" w:eastAsia="Calibri" w:hAnsi="Times New Roman" w:cs="Times New Roman"/>
          <w:color w:val="000000"/>
          <w:kern w:val="0"/>
          <w:sz w:val="22"/>
          <w:szCs w:val="22"/>
          <w14:ligatures w14:val="none"/>
        </w:rPr>
        <w:t>Pretendenta nosaukums: ____________________________________</w:t>
      </w:r>
    </w:p>
    <w:p w14:paraId="76161803" w14:textId="77777777" w:rsidR="009227A8" w:rsidRPr="009227A8" w:rsidRDefault="009227A8" w:rsidP="009227A8">
      <w:pPr>
        <w:keepLines/>
        <w:numPr>
          <w:ilvl w:val="1"/>
          <w:numId w:val="1"/>
        </w:numPr>
        <w:tabs>
          <w:tab w:val="num" w:pos="1134"/>
        </w:tabs>
        <w:overflowPunct w:val="0"/>
        <w:autoSpaceDE w:val="0"/>
        <w:autoSpaceDN w:val="0"/>
        <w:adjustRightInd w:val="0"/>
        <w:spacing w:after="0" w:line="240" w:lineRule="auto"/>
        <w:ind w:hanging="423"/>
        <w:jc w:val="both"/>
        <w:textAlignment w:val="baseline"/>
        <w:rPr>
          <w:rFonts w:ascii="Times New Roman" w:eastAsia="Calibri" w:hAnsi="Times New Roman" w:cs="Times New Roman"/>
          <w:color w:val="000000"/>
          <w:kern w:val="0"/>
          <w:sz w:val="22"/>
          <w:szCs w:val="22"/>
          <w14:ligatures w14:val="none"/>
        </w:rPr>
      </w:pPr>
      <w:r w:rsidRPr="009227A8">
        <w:rPr>
          <w:rFonts w:ascii="Times New Roman" w:eastAsia="Calibri" w:hAnsi="Times New Roman" w:cs="Times New Roman"/>
          <w:color w:val="000000"/>
          <w:kern w:val="0"/>
          <w:sz w:val="22"/>
          <w:szCs w:val="22"/>
          <w14:ligatures w14:val="none"/>
        </w:rPr>
        <w:t>Reģistrēts ar Nr. __________________________________________</w:t>
      </w:r>
      <w:r w:rsidRPr="009227A8">
        <w:rPr>
          <w:rFonts w:ascii="Times New Roman" w:eastAsia="Calibri" w:hAnsi="Times New Roman" w:cs="Times New Roman"/>
          <w:color w:val="000000"/>
          <w:kern w:val="0"/>
          <w:sz w:val="22"/>
          <w:szCs w:val="22"/>
          <w14:ligatures w14:val="none"/>
        </w:rPr>
        <w:tab/>
      </w:r>
      <w:r w:rsidRPr="009227A8">
        <w:rPr>
          <w:rFonts w:ascii="Times New Roman" w:eastAsia="Calibri" w:hAnsi="Times New Roman" w:cs="Times New Roman"/>
          <w:color w:val="000000"/>
          <w:kern w:val="0"/>
          <w:sz w:val="22"/>
          <w:szCs w:val="22"/>
          <w14:ligatures w14:val="none"/>
        </w:rPr>
        <w:tab/>
      </w:r>
    </w:p>
    <w:p w14:paraId="48A43350" w14:textId="77777777" w:rsidR="009227A8" w:rsidRPr="009227A8" w:rsidRDefault="009227A8" w:rsidP="009227A8">
      <w:pPr>
        <w:keepLines/>
        <w:numPr>
          <w:ilvl w:val="1"/>
          <w:numId w:val="1"/>
        </w:numPr>
        <w:tabs>
          <w:tab w:val="num" w:pos="1134"/>
        </w:tabs>
        <w:overflowPunct w:val="0"/>
        <w:autoSpaceDE w:val="0"/>
        <w:autoSpaceDN w:val="0"/>
        <w:adjustRightInd w:val="0"/>
        <w:spacing w:after="0" w:line="240" w:lineRule="auto"/>
        <w:ind w:hanging="423"/>
        <w:jc w:val="both"/>
        <w:textAlignment w:val="baseline"/>
        <w:rPr>
          <w:rFonts w:ascii="Times New Roman" w:eastAsia="Calibri" w:hAnsi="Times New Roman" w:cs="Times New Roman"/>
          <w:color w:val="000000"/>
          <w:kern w:val="0"/>
          <w:sz w:val="22"/>
          <w:szCs w:val="22"/>
          <w14:ligatures w14:val="none"/>
        </w:rPr>
      </w:pPr>
      <w:r w:rsidRPr="009227A8">
        <w:rPr>
          <w:rFonts w:ascii="Times New Roman" w:eastAsia="Calibri" w:hAnsi="Times New Roman" w:cs="Times New Roman"/>
          <w:color w:val="000000"/>
          <w:kern w:val="0"/>
          <w:sz w:val="22"/>
          <w:szCs w:val="22"/>
          <w14:ligatures w14:val="none"/>
        </w:rPr>
        <w:t>Nodokļu maksātāja reģistrācijas Nr.:___________________________</w:t>
      </w:r>
    </w:p>
    <w:p w14:paraId="5E515728" w14:textId="77777777" w:rsidR="009227A8" w:rsidRPr="009227A8" w:rsidRDefault="009227A8" w:rsidP="009227A8">
      <w:pPr>
        <w:keepLines/>
        <w:numPr>
          <w:ilvl w:val="1"/>
          <w:numId w:val="1"/>
        </w:numPr>
        <w:tabs>
          <w:tab w:val="num" w:pos="1134"/>
        </w:tabs>
        <w:overflowPunct w:val="0"/>
        <w:autoSpaceDE w:val="0"/>
        <w:autoSpaceDN w:val="0"/>
        <w:adjustRightInd w:val="0"/>
        <w:spacing w:after="0" w:line="240" w:lineRule="auto"/>
        <w:ind w:hanging="423"/>
        <w:jc w:val="both"/>
        <w:textAlignment w:val="baseline"/>
        <w:rPr>
          <w:rFonts w:ascii="Times New Roman" w:eastAsia="Calibri" w:hAnsi="Times New Roman" w:cs="Times New Roman"/>
          <w:color w:val="000000"/>
          <w:kern w:val="0"/>
          <w:sz w:val="22"/>
          <w:szCs w:val="22"/>
          <w14:ligatures w14:val="none"/>
        </w:rPr>
      </w:pPr>
      <w:r w:rsidRPr="009227A8">
        <w:rPr>
          <w:rFonts w:ascii="Times New Roman" w:eastAsia="Calibri" w:hAnsi="Times New Roman" w:cs="Times New Roman"/>
          <w:color w:val="000000"/>
          <w:kern w:val="0"/>
          <w:sz w:val="22"/>
          <w:szCs w:val="22"/>
          <w14:ligatures w14:val="none"/>
        </w:rPr>
        <w:t>Juridiskā adrese: __________________________________________</w:t>
      </w:r>
    </w:p>
    <w:p w14:paraId="7189843A" w14:textId="77777777" w:rsidR="009227A8" w:rsidRPr="009227A8" w:rsidRDefault="009227A8" w:rsidP="009227A8">
      <w:pPr>
        <w:keepLines/>
        <w:numPr>
          <w:ilvl w:val="1"/>
          <w:numId w:val="1"/>
        </w:numPr>
        <w:tabs>
          <w:tab w:val="num" w:pos="1134"/>
        </w:tabs>
        <w:overflowPunct w:val="0"/>
        <w:autoSpaceDE w:val="0"/>
        <w:autoSpaceDN w:val="0"/>
        <w:adjustRightInd w:val="0"/>
        <w:spacing w:after="0" w:line="240" w:lineRule="auto"/>
        <w:ind w:hanging="423"/>
        <w:jc w:val="both"/>
        <w:textAlignment w:val="baseline"/>
        <w:rPr>
          <w:rFonts w:ascii="Times New Roman" w:eastAsia="Calibri" w:hAnsi="Times New Roman" w:cs="Times New Roman"/>
          <w:color w:val="000000"/>
          <w:kern w:val="0"/>
          <w:sz w:val="22"/>
          <w:szCs w:val="22"/>
          <w14:ligatures w14:val="none"/>
        </w:rPr>
      </w:pPr>
      <w:r w:rsidRPr="009227A8">
        <w:rPr>
          <w:rFonts w:ascii="Times New Roman" w:eastAsia="Calibri" w:hAnsi="Times New Roman" w:cs="Times New Roman"/>
          <w:color w:val="000000"/>
          <w:kern w:val="0"/>
          <w:sz w:val="22"/>
          <w:szCs w:val="22"/>
          <w14:ligatures w14:val="none"/>
        </w:rPr>
        <w:t>Biroja adrese: ____________________________________________</w:t>
      </w:r>
      <w:r w:rsidRPr="009227A8">
        <w:rPr>
          <w:rFonts w:ascii="Times New Roman" w:eastAsia="Calibri" w:hAnsi="Times New Roman" w:cs="Times New Roman"/>
          <w:color w:val="000000"/>
          <w:kern w:val="0"/>
          <w:sz w:val="22"/>
          <w:szCs w:val="22"/>
          <w14:ligatures w14:val="none"/>
        </w:rPr>
        <w:tab/>
      </w:r>
    </w:p>
    <w:p w14:paraId="43A29816" w14:textId="77777777" w:rsidR="009227A8" w:rsidRPr="009227A8" w:rsidRDefault="009227A8" w:rsidP="009227A8">
      <w:pPr>
        <w:keepLines/>
        <w:numPr>
          <w:ilvl w:val="1"/>
          <w:numId w:val="1"/>
        </w:numPr>
        <w:tabs>
          <w:tab w:val="num" w:pos="1134"/>
        </w:tabs>
        <w:overflowPunct w:val="0"/>
        <w:autoSpaceDE w:val="0"/>
        <w:autoSpaceDN w:val="0"/>
        <w:adjustRightInd w:val="0"/>
        <w:spacing w:after="0" w:line="240" w:lineRule="auto"/>
        <w:ind w:hanging="423"/>
        <w:jc w:val="both"/>
        <w:textAlignment w:val="baseline"/>
        <w:rPr>
          <w:rFonts w:ascii="Times New Roman" w:eastAsia="Calibri" w:hAnsi="Times New Roman" w:cs="Times New Roman"/>
          <w:color w:val="000000"/>
          <w:kern w:val="0"/>
          <w:sz w:val="22"/>
          <w:szCs w:val="22"/>
          <w14:ligatures w14:val="none"/>
        </w:rPr>
      </w:pPr>
      <w:r w:rsidRPr="009227A8">
        <w:rPr>
          <w:rFonts w:ascii="Times New Roman" w:eastAsia="Calibri" w:hAnsi="Times New Roman" w:cs="Times New Roman"/>
          <w:color w:val="000000"/>
          <w:kern w:val="0"/>
          <w:sz w:val="22"/>
          <w:szCs w:val="22"/>
          <w14:ligatures w14:val="none"/>
        </w:rPr>
        <w:t>Kontaktpersona: __________________________________________</w:t>
      </w:r>
    </w:p>
    <w:p w14:paraId="4FB156F0" w14:textId="77777777" w:rsidR="009227A8" w:rsidRPr="009227A8" w:rsidRDefault="009227A8" w:rsidP="009227A8">
      <w:pPr>
        <w:keepLines/>
        <w:tabs>
          <w:tab w:val="num" w:pos="2977"/>
        </w:tabs>
        <w:overflowPunct w:val="0"/>
        <w:autoSpaceDE w:val="0"/>
        <w:autoSpaceDN w:val="0"/>
        <w:adjustRightInd w:val="0"/>
        <w:spacing w:after="200" w:line="276" w:lineRule="auto"/>
        <w:ind w:left="990" w:hanging="423"/>
        <w:jc w:val="both"/>
        <w:textAlignment w:val="baseline"/>
        <w:rPr>
          <w:rFonts w:ascii="Times New Roman" w:eastAsia="Calibri" w:hAnsi="Times New Roman" w:cs="Times New Roman"/>
          <w:color w:val="000000"/>
          <w:kern w:val="0"/>
          <w:sz w:val="22"/>
          <w:szCs w:val="22"/>
          <w14:ligatures w14:val="none"/>
        </w:rPr>
      </w:pPr>
      <w:r w:rsidRPr="009227A8">
        <w:rPr>
          <w:rFonts w:ascii="Times New Roman" w:eastAsia="Calibri" w:hAnsi="Times New Roman" w:cs="Times New Roman"/>
          <w:color w:val="000000"/>
          <w:kern w:val="0"/>
          <w:sz w:val="22"/>
          <w:szCs w:val="22"/>
          <w14:ligatures w14:val="none"/>
        </w:rPr>
        <w:tab/>
      </w:r>
      <w:r w:rsidRPr="009227A8">
        <w:rPr>
          <w:rFonts w:ascii="Times New Roman" w:eastAsia="Calibri" w:hAnsi="Times New Roman" w:cs="Times New Roman"/>
          <w:color w:val="000000"/>
          <w:kern w:val="0"/>
          <w:sz w:val="22"/>
          <w:szCs w:val="22"/>
          <w14:ligatures w14:val="none"/>
        </w:rPr>
        <w:tab/>
      </w:r>
      <w:r w:rsidRPr="009227A8">
        <w:rPr>
          <w:rFonts w:ascii="Times New Roman" w:eastAsia="Calibri" w:hAnsi="Times New Roman" w:cs="Times New Roman"/>
          <w:color w:val="000000"/>
          <w:kern w:val="0"/>
          <w:sz w:val="22"/>
          <w:szCs w:val="22"/>
          <w14:ligatures w14:val="none"/>
        </w:rPr>
        <w:tab/>
        <w:t>(Vārds, uzvārds, amats)</w:t>
      </w:r>
    </w:p>
    <w:p w14:paraId="616111F2" w14:textId="77777777" w:rsidR="009227A8" w:rsidRPr="009227A8" w:rsidRDefault="009227A8" w:rsidP="009227A8">
      <w:pPr>
        <w:keepLines/>
        <w:numPr>
          <w:ilvl w:val="1"/>
          <w:numId w:val="1"/>
        </w:numPr>
        <w:tabs>
          <w:tab w:val="num" w:pos="1134"/>
        </w:tabs>
        <w:overflowPunct w:val="0"/>
        <w:autoSpaceDE w:val="0"/>
        <w:autoSpaceDN w:val="0"/>
        <w:adjustRightInd w:val="0"/>
        <w:spacing w:after="0" w:line="240" w:lineRule="auto"/>
        <w:ind w:hanging="423"/>
        <w:jc w:val="both"/>
        <w:textAlignment w:val="baseline"/>
        <w:rPr>
          <w:rFonts w:ascii="Times New Roman" w:eastAsia="Calibri" w:hAnsi="Times New Roman" w:cs="Times New Roman"/>
          <w:color w:val="000000"/>
          <w:kern w:val="0"/>
          <w:sz w:val="22"/>
          <w:szCs w:val="22"/>
          <w14:ligatures w14:val="none"/>
        </w:rPr>
      </w:pPr>
      <w:r w:rsidRPr="009227A8">
        <w:rPr>
          <w:rFonts w:ascii="Times New Roman" w:eastAsia="Calibri" w:hAnsi="Times New Roman" w:cs="Times New Roman"/>
          <w:color w:val="000000"/>
          <w:kern w:val="0"/>
          <w:sz w:val="22"/>
          <w:szCs w:val="22"/>
          <w14:ligatures w14:val="none"/>
        </w:rPr>
        <w:t>Telefons:________________________________________________</w:t>
      </w:r>
    </w:p>
    <w:p w14:paraId="63FA6C2B" w14:textId="77777777" w:rsidR="009227A8" w:rsidRPr="009227A8" w:rsidRDefault="009227A8" w:rsidP="009227A8">
      <w:pPr>
        <w:keepLines/>
        <w:numPr>
          <w:ilvl w:val="1"/>
          <w:numId w:val="1"/>
        </w:numPr>
        <w:tabs>
          <w:tab w:val="num" w:pos="1134"/>
        </w:tabs>
        <w:overflowPunct w:val="0"/>
        <w:autoSpaceDE w:val="0"/>
        <w:autoSpaceDN w:val="0"/>
        <w:adjustRightInd w:val="0"/>
        <w:spacing w:after="0" w:line="240" w:lineRule="auto"/>
        <w:ind w:hanging="423"/>
        <w:jc w:val="both"/>
        <w:textAlignment w:val="baseline"/>
        <w:rPr>
          <w:rFonts w:ascii="Times New Roman" w:eastAsia="Calibri" w:hAnsi="Times New Roman" w:cs="Times New Roman"/>
          <w:color w:val="000000"/>
          <w:kern w:val="0"/>
          <w:sz w:val="22"/>
          <w:szCs w:val="22"/>
          <w14:ligatures w14:val="none"/>
        </w:rPr>
      </w:pPr>
      <w:r w:rsidRPr="009227A8">
        <w:rPr>
          <w:rFonts w:ascii="Times New Roman" w:eastAsia="Calibri" w:hAnsi="Times New Roman" w:cs="Times New Roman"/>
          <w:color w:val="000000"/>
          <w:kern w:val="0"/>
          <w:sz w:val="22"/>
          <w:szCs w:val="22"/>
          <w14:ligatures w14:val="none"/>
        </w:rPr>
        <w:t>E-pasta adrese: ___________________________________________</w:t>
      </w:r>
    </w:p>
    <w:p w14:paraId="1914A61C" w14:textId="77777777" w:rsidR="009227A8" w:rsidRPr="009227A8" w:rsidRDefault="009227A8" w:rsidP="009227A8">
      <w:pPr>
        <w:keepLines/>
        <w:overflowPunct w:val="0"/>
        <w:autoSpaceDE w:val="0"/>
        <w:autoSpaceDN w:val="0"/>
        <w:adjustRightInd w:val="0"/>
        <w:spacing w:after="0" w:line="240" w:lineRule="auto"/>
        <w:ind w:left="990"/>
        <w:jc w:val="both"/>
        <w:textAlignment w:val="baseline"/>
        <w:rPr>
          <w:rFonts w:ascii="Times New Roman" w:eastAsia="Calibri" w:hAnsi="Times New Roman" w:cs="Times New Roman"/>
          <w:color w:val="000000"/>
          <w:kern w:val="0"/>
          <w:sz w:val="22"/>
          <w:szCs w:val="22"/>
          <w14:ligatures w14:val="none"/>
        </w:rPr>
      </w:pPr>
    </w:p>
    <w:p w14:paraId="483536A5" w14:textId="77777777" w:rsidR="009227A8" w:rsidRPr="009227A8" w:rsidRDefault="009227A8" w:rsidP="009227A8">
      <w:pPr>
        <w:keepLines/>
        <w:numPr>
          <w:ilvl w:val="0"/>
          <w:numId w:val="1"/>
        </w:numPr>
        <w:overflowPunct w:val="0"/>
        <w:autoSpaceDE w:val="0"/>
        <w:autoSpaceDN w:val="0"/>
        <w:adjustRightInd w:val="0"/>
        <w:spacing w:after="0" w:line="240" w:lineRule="auto"/>
        <w:jc w:val="both"/>
        <w:textAlignment w:val="baseline"/>
        <w:rPr>
          <w:rFonts w:ascii="Times New Roman" w:eastAsia="Calibri" w:hAnsi="Times New Roman" w:cs="Times New Roman"/>
          <w:color w:val="000000"/>
          <w:kern w:val="0"/>
          <w14:ligatures w14:val="none"/>
        </w:rPr>
      </w:pPr>
      <w:r w:rsidRPr="009227A8">
        <w:rPr>
          <w:rFonts w:ascii="Times New Roman" w:eastAsia="Calibri" w:hAnsi="Times New Roman" w:cs="Times New Roman"/>
          <w:color w:val="000000"/>
          <w:kern w:val="0"/>
          <w14:ligatures w14:val="none"/>
        </w:rPr>
        <w:t>Informācija par Pretendenta uzņēmuma dalībniekiem, to uzskaitījums (tikai ārvalstī reģistrētiem Pretendentiem):</w:t>
      </w:r>
    </w:p>
    <w:tbl>
      <w:tblPr>
        <w:tblStyle w:val="Reatabula1"/>
        <w:tblW w:w="8778" w:type="dxa"/>
        <w:tblInd w:w="573" w:type="dxa"/>
        <w:tblLook w:val="04A0" w:firstRow="1" w:lastRow="0" w:firstColumn="1" w:lastColumn="0" w:noHBand="0" w:noVBand="1"/>
      </w:tblPr>
      <w:tblGrid>
        <w:gridCol w:w="1832"/>
        <w:gridCol w:w="1985"/>
        <w:gridCol w:w="2126"/>
        <w:gridCol w:w="2835"/>
      </w:tblGrid>
      <w:tr w:rsidR="009227A8" w:rsidRPr="009227A8" w14:paraId="2D4F75F4" w14:textId="77777777" w:rsidTr="00A04AF8">
        <w:trPr>
          <w:trHeight w:val="367"/>
        </w:trPr>
        <w:tc>
          <w:tcPr>
            <w:tcW w:w="5943" w:type="dxa"/>
            <w:gridSpan w:val="3"/>
            <w:vAlign w:val="center"/>
          </w:tcPr>
          <w:p w14:paraId="3C7E33CE" w14:textId="77777777" w:rsidR="009227A8" w:rsidRPr="009227A8" w:rsidRDefault="009227A8" w:rsidP="009227A8">
            <w:pPr>
              <w:jc w:val="center"/>
              <w:rPr>
                <w:rFonts w:ascii="Times New Roman" w:eastAsia="Calibri" w:hAnsi="Times New Roman" w:cs="Times New Roman"/>
              </w:rPr>
            </w:pPr>
            <w:r w:rsidRPr="009227A8">
              <w:rPr>
                <w:rFonts w:ascii="Times New Roman" w:eastAsia="Calibri" w:hAnsi="Times New Roman" w:cs="Times New Roman"/>
              </w:rPr>
              <w:t>Dalībnieks</w:t>
            </w:r>
          </w:p>
        </w:tc>
        <w:tc>
          <w:tcPr>
            <w:tcW w:w="2835" w:type="dxa"/>
            <w:vMerge w:val="restart"/>
            <w:vAlign w:val="center"/>
          </w:tcPr>
          <w:p w14:paraId="509633D6" w14:textId="77777777" w:rsidR="009227A8" w:rsidRPr="009227A8" w:rsidRDefault="009227A8" w:rsidP="009227A8">
            <w:pPr>
              <w:jc w:val="center"/>
              <w:rPr>
                <w:rFonts w:ascii="Times New Roman" w:eastAsia="Calibri" w:hAnsi="Times New Roman" w:cs="Times New Roman"/>
              </w:rPr>
            </w:pPr>
            <w:r w:rsidRPr="009227A8">
              <w:rPr>
                <w:rFonts w:ascii="Times New Roman" w:eastAsia="Calibri" w:hAnsi="Times New Roman" w:cs="Times New Roman"/>
              </w:rPr>
              <w:t>Dalībniekam piederošo daļu skaits vai īpatsvars procentos</w:t>
            </w:r>
          </w:p>
        </w:tc>
      </w:tr>
      <w:tr w:rsidR="009227A8" w:rsidRPr="009227A8" w14:paraId="0BBD0FC0" w14:textId="77777777" w:rsidTr="00A04AF8">
        <w:trPr>
          <w:trHeight w:val="770"/>
        </w:trPr>
        <w:tc>
          <w:tcPr>
            <w:tcW w:w="1832" w:type="dxa"/>
            <w:vAlign w:val="center"/>
          </w:tcPr>
          <w:p w14:paraId="5C6CE9FB" w14:textId="77777777" w:rsidR="009227A8" w:rsidRPr="009227A8" w:rsidRDefault="009227A8" w:rsidP="009227A8">
            <w:pPr>
              <w:jc w:val="center"/>
              <w:rPr>
                <w:rFonts w:ascii="Times New Roman" w:eastAsia="Calibri" w:hAnsi="Times New Roman" w:cs="Times New Roman"/>
              </w:rPr>
            </w:pPr>
            <w:r w:rsidRPr="009227A8">
              <w:rPr>
                <w:rFonts w:ascii="Times New Roman" w:eastAsia="Calibri" w:hAnsi="Times New Roman" w:cs="Times New Roman"/>
              </w:rPr>
              <w:t>Vārds, uzvārds/</w:t>
            </w:r>
          </w:p>
          <w:p w14:paraId="595921F1" w14:textId="77777777" w:rsidR="009227A8" w:rsidRPr="009227A8" w:rsidRDefault="009227A8" w:rsidP="009227A8">
            <w:pPr>
              <w:jc w:val="center"/>
              <w:rPr>
                <w:rFonts w:ascii="Times New Roman" w:eastAsia="Calibri" w:hAnsi="Times New Roman" w:cs="Times New Roman"/>
              </w:rPr>
            </w:pPr>
            <w:r w:rsidRPr="009227A8">
              <w:rPr>
                <w:rFonts w:ascii="Times New Roman" w:eastAsia="Calibri" w:hAnsi="Times New Roman" w:cs="Times New Roman"/>
              </w:rPr>
              <w:t>nosaukums</w:t>
            </w:r>
          </w:p>
        </w:tc>
        <w:tc>
          <w:tcPr>
            <w:tcW w:w="1985" w:type="dxa"/>
            <w:vAlign w:val="center"/>
          </w:tcPr>
          <w:p w14:paraId="4B77F9A2" w14:textId="77777777" w:rsidR="009227A8" w:rsidRPr="009227A8" w:rsidRDefault="009227A8" w:rsidP="009227A8">
            <w:pPr>
              <w:jc w:val="center"/>
              <w:rPr>
                <w:rFonts w:ascii="Times New Roman" w:eastAsia="Calibri" w:hAnsi="Times New Roman" w:cs="Times New Roman"/>
              </w:rPr>
            </w:pPr>
            <w:r w:rsidRPr="009227A8">
              <w:rPr>
                <w:rFonts w:ascii="Times New Roman" w:eastAsia="Calibri" w:hAnsi="Times New Roman" w:cs="Times New Roman"/>
              </w:rPr>
              <w:t>Personas kods / reģistrācijas numurs</w:t>
            </w:r>
          </w:p>
        </w:tc>
        <w:tc>
          <w:tcPr>
            <w:tcW w:w="2126" w:type="dxa"/>
            <w:vAlign w:val="center"/>
          </w:tcPr>
          <w:p w14:paraId="54B0A8F2" w14:textId="77777777" w:rsidR="009227A8" w:rsidRPr="009227A8" w:rsidRDefault="009227A8" w:rsidP="009227A8">
            <w:pPr>
              <w:jc w:val="center"/>
              <w:rPr>
                <w:rFonts w:ascii="Times New Roman" w:eastAsia="Calibri" w:hAnsi="Times New Roman" w:cs="Times New Roman"/>
              </w:rPr>
            </w:pPr>
            <w:r w:rsidRPr="009227A8">
              <w:rPr>
                <w:rFonts w:ascii="Times New Roman" w:eastAsia="Calibri" w:hAnsi="Times New Roman" w:cs="Times New Roman"/>
              </w:rPr>
              <w:t>Valsts (rezidents)</w:t>
            </w:r>
          </w:p>
        </w:tc>
        <w:tc>
          <w:tcPr>
            <w:tcW w:w="2835" w:type="dxa"/>
            <w:vMerge/>
            <w:vAlign w:val="center"/>
          </w:tcPr>
          <w:p w14:paraId="184E37BD" w14:textId="77777777" w:rsidR="009227A8" w:rsidRPr="009227A8" w:rsidRDefault="009227A8" w:rsidP="009227A8">
            <w:pPr>
              <w:jc w:val="center"/>
              <w:rPr>
                <w:rFonts w:ascii="Times New Roman" w:eastAsia="Calibri" w:hAnsi="Times New Roman" w:cs="Times New Roman"/>
              </w:rPr>
            </w:pPr>
          </w:p>
        </w:tc>
      </w:tr>
      <w:tr w:rsidR="009227A8" w:rsidRPr="009227A8" w14:paraId="56DAAD29" w14:textId="77777777" w:rsidTr="00A04AF8">
        <w:tc>
          <w:tcPr>
            <w:tcW w:w="1832" w:type="dxa"/>
            <w:vAlign w:val="center"/>
          </w:tcPr>
          <w:p w14:paraId="6F11F42A" w14:textId="77777777" w:rsidR="009227A8" w:rsidRPr="009227A8" w:rsidRDefault="009227A8" w:rsidP="009227A8">
            <w:pPr>
              <w:jc w:val="center"/>
              <w:rPr>
                <w:rFonts w:ascii="Times New Roman" w:eastAsia="Calibri" w:hAnsi="Times New Roman" w:cs="Times New Roman"/>
              </w:rPr>
            </w:pPr>
            <w:r w:rsidRPr="009227A8">
              <w:rPr>
                <w:rFonts w:ascii="Times New Roman" w:eastAsia="Calibri" w:hAnsi="Times New Roman" w:cs="Times New Roman"/>
              </w:rPr>
              <w:t>…</w:t>
            </w:r>
          </w:p>
        </w:tc>
        <w:tc>
          <w:tcPr>
            <w:tcW w:w="1985" w:type="dxa"/>
            <w:vAlign w:val="center"/>
          </w:tcPr>
          <w:p w14:paraId="1ED0F109" w14:textId="77777777" w:rsidR="009227A8" w:rsidRPr="009227A8" w:rsidRDefault="009227A8" w:rsidP="009227A8">
            <w:pPr>
              <w:jc w:val="center"/>
              <w:rPr>
                <w:rFonts w:ascii="Times New Roman" w:eastAsia="Calibri" w:hAnsi="Times New Roman" w:cs="Times New Roman"/>
              </w:rPr>
            </w:pPr>
          </w:p>
        </w:tc>
        <w:tc>
          <w:tcPr>
            <w:tcW w:w="2126" w:type="dxa"/>
            <w:vAlign w:val="center"/>
          </w:tcPr>
          <w:p w14:paraId="50BBB0D3" w14:textId="77777777" w:rsidR="009227A8" w:rsidRPr="009227A8" w:rsidRDefault="009227A8" w:rsidP="009227A8">
            <w:pPr>
              <w:jc w:val="center"/>
              <w:rPr>
                <w:rFonts w:ascii="Times New Roman" w:eastAsia="Calibri" w:hAnsi="Times New Roman" w:cs="Times New Roman"/>
              </w:rPr>
            </w:pPr>
          </w:p>
        </w:tc>
        <w:tc>
          <w:tcPr>
            <w:tcW w:w="2835" w:type="dxa"/>
            <w:vAlign w:val="center"/>
          </w:tcPr>
          <w:p w14:paraId="4B7B5E3A" w14:textId="77777777" w:rsidR="009227A8" w:rsidRPr="009227A8" w:rsidRDefault="009227A8" w:rsidP="009227A8">
            <w:pPr>
              <w:jc w:val="center"/>
              <w:rPr>
                <w:rFonts w:ascii="Times New Roman" w:eastAsia="Calibri" w:hAnsi="Times New Roman" w:cs="Times New Roman"/>
              </w:rPr>
            </w:pPr>
          </w:p>
        </w:tc>
      </w:tr>
    </w:tbl>
    <w:p w14:paraId="1E31F2C9" w14:textId="77777777" w:rsidR="009227A8" w:rsidRPr="009227A8" w:rsidRDefault="009227A8" w:rsidP="009227A8">
      <w:pPr>
        <w:keepLines/>
        <w:numPr>
          <w:ilvl w:val="0"/>
          <w:numId w:val="1"/>
        </w:numPr>
        <w:overflowPunct w:val="0"/>
        <w:autoSpaceDE w:val="0"/>
        <w:autoSpaceDN w:val="0"/>
        <w:adjustRightInd w:val="0"/>
        <w:spacing w:after="0" w:line="240" w:lineRule="auto"/>
        <w:jc w:val="both"/>
        <w:textAlignment w:val="baseline"/>
        <w:rPr>
          <w:rFonts w:ascii="Times New Roman" w:eastAsia="Calibri" w:hAnsi="Times New Roman" w:cs="Times New Roman"/>
          <w:color w:val="000000"/>
          <w:kern w:val="0"/>
          <w14:ligatures w14:val="none"/>
        </w:rPr>
      </w:pPr>
      <w:r w:rsidRPr="009227A8">
        <w:rPr>
          <w:rFonts w:ascii="Times New Roman" w:eastAsia="Calibri" w:hAnsi="Times New Roman" w:cs="Times New Roman"/>
          <w:color w:val="000000"/>
          <w:kern w:val="0"/>
          <w14:ligatures w14:val="none"/>
        </w:rPr>
        <w:t>Informācija par Pretendenta uzņēmuma patiesajiem labuma guvējiem, to uzskaitījums (tikai ārvalstī reģistrētiem Pretendentiem):</w:t>
      </w:r>
    </w:p>
    <w:tbl>
      <w:tblPr>
        <w:tblStyle w:val="Reatabula1"/>
        <w:tblW w:w="8778" w:type="dxa"/>
        <w:tblInd w:w="573" w:type="dxa"/>
        <w:tblLook w:val="04A0" w:firstRow="1" w:lastRow="0" w:firstColumn="1" w:lastColumn="0" w:noHBand="0" w:noVBand="1"/>
      </w:tblPr>
      <w:tblGrid>
        <w:gridCol w:w="2683"/>
        <w:gridCol w:w="2835"/>
        <w:gridCol w:w="3260"/>
      </w:tblGrid>
      <w:tr w:rsidR="009227A8" w:rsidRPr="009227A8" w14:paraId="79CC0E02" w14:textId="77777777" w:rsidTr="00A04AF8">
        <w:trPr>
          <w:trHeight w:val="367"/>
        </w:trPr>
        <w:tc>
          <w:tcPr>
            <w:tcW w:w="8778" w:type="dxa"/>
            <w:gridSpan w:val="3"/>
            <w:vAlign w:val="center"/>
          </w:tcPr>
          <w:p w14:paraId="7D3BCA47" w14:textId="77777777" w:rsidR="009227A8" w:rsidRPr="009227A8" w:rsidRDefault="009227A8" w:rsidP="009227A8">
            <w:pPr>
              <w:jc w:val="center"/>
              <w:rPr>
                <w:rFonts w:ascii="Times New Roman" w:eastAsia="Calibri" w:hAnsi="Times New Roman" w:cs="Times New Roman"/>
              </w:rPr>
            </w:pPr>
            <w:r w:rsidRPr="009227A8">
              <w:rPr>
                <w:rFonts w:ascii="Times New Roman" w:eastAsia="Calibri" w:hAnsi="Times New Roman" w:cs="Times New Roman"/>
              </w:rPr>
              <w:t>Patiesie labuma guvēji</w:t>
            </w:r>
          </w:p>
        </w:tc>
      </w:tr>
      <w:tr w:rsidR="009227A8" w:rsidRPr="009227A8" w14:paraId="07C7DBAA" w14:textId="77777777" w:rsidTr="00A04AF8">
        <w:trPr>
          <w:trHeight w:val="770"/>
        </w:trPr>
        <w:tc>
          <w:tcPr>
            <w:tcW w:w="2683" w:type="dxa"/>
            <w:vAlign w:val="center"/>
          </w:tcPr>
          <w:p w14:paraId="24426B9F" w14:textId="77777777" w:rsidR="009227A8" w:rsidRPr="009227A8" w:rsidRDefault="009227A8" w:rsidP="009227A8">
            <w:pPr>
              <w:jc w:val="center"/>
              <w:rPr>
                <w:rFonts w:ascii="Times New Roman" w:eastAsia="Calibri" w:hAnsi="Times New Roman" w:cs="Times New Roman"/>
              </w:rPr>
            </w:pPr>
            <w:r w:rsidRPr="009227A8">
              <w:rPr>
                <w:rFonts w:ascii="Times New Roman" w:eastAsia="Calibri" w:hAnsi="Times New Roman" w:cs="Times New Roman"/>
              </w:rPr>
              <w:t>Vārds, uzvārds</w:t>
            </w:r>
          </w:p>
        </w:tc>
        <w:tc>
          <w:tcPr>
            <w:tcW w:w="2835" w:type="dxa"/>
            <w:vAlign w:val="center"/>
          </w:tcPr>
          <w:p w14:paraId="23278735" w14:textId="77777777" w:rsidR="009227A8" w:rsidRPr="009227A8" w:rsidRDefault="009227A8" w:rsidP="009227A8">
            <w:pPr>
              <w:jc w:val="center"/>
              <w:rPr>
                <w:rFonts w:ascii="Times New Roman" w:eastAsia="Calibri" w:hAnsi="Times New Roman" w:cs="Times New Roman"/>
              </w:rPr>
            </w:pPr>
            <w:r w:rsidRPr="009227A8">
              <w:rPr>
                <w:rFonts w:ascii="Times New Roman" w:eastAsia="Calibri" w:hAnsi="Times New Roman" w:cs="Times New Roman"/>
              </w:rPr>
              <w:t>Personas kods</w:t>
            </w:r>
          </w:p>
        </w:tc>
        <w:tc>
          <w:tcPr>
            <w:tcW w:w="3260" w:type="dxa"/>
            <w:vAlign w:val="center"/>
          </w:tcPr>
          <w:p w14:paraId="3E7ACAEE" w14:textId="77777777" w:rsidR="009227A8" w:rsidRPr="009227A8" w:rsidRDefault="009227A8" w:rsidP="009227A8">
            <w:pPr>
              <w:jc w:val="center"/>
              <w:rPr>
                <w:rFonts w:ascii="Times New Roman" w:eastAsia="Calibri" w:hAnsi="Times New Roman" w:cs="Times New Roman"/>
              </w:rPr>
            </w:pPr>
            <w:r w:rsidRPr="009227A8">
              <w:rPr>
                <w:rFonts w:ascii="Times New Roman" w:eastAsia="Calibri" w:hAnsi="Times New Roman" w:cs="Times New Roman"/>
              </w:rPr>
              <w:t>Valsts (rezidents)</w:t>
            </w:r>
          </w:p>
        </w:tc>
      </w:tr>
      <w:tr w:rsidR="009227A8" w:rsidRPr="009227A8" w14:paraId="6318D829" w14:textId="77777777" w:rsidTr="00A04AF8">
        <w:tc>
          <w:tcPr>
            <w:tcW w:w="2683" w:type="dxa"/>
            <w:vAlign w:val="center"/>
          </w:tcPr>
          <w:p w14:paraId="1942BC03" w14:textId="77777777" w:rsidR="009227A8" w:rsidRPr="009227A8" w:rsidRDefault="009227A8" w:rsidP="009227A8">
            <w:pPr>
              <w:jc w:val="center"/>
              <w:rPr>
                <w:rFonts w:ascii="Times New Roman" w:eastAsia="Calibri" w:hAnsi="Times New Roman" w:cs="Times New Roman"/>
              </w:rPr>
            </w:pPr>
            <w:r w:rsidRPr="009227A8">
              <w:rPr>
                <w:rFonts w:ascii="Times New Roman" w:eastAsia="Calibri" w:hAnsi="Times New Roman" w:cs="Times New Roman"/>
              </w:rPr>
              <w:t>…</w:t>
            </w:r>
          </w:p>
        </w:tc>
        <w:tc>
          <w:tcPr>
            <w:tcW w:w="2835" w:type="dxa"/>
            <w:vAlign w:val="center"/>
          </w:tcPr>
          <w:p w14:paraId="30337BDC" w14:textId="77777777" w:rsidR="009227A8" w:rsidRPr="009227A8" w:rsidRDefault="009227A8" w:rsidP="009227A8">
            <w:pPr>
              <w:jc w:val="center"/>
              <w:rPr>
                <w:rFonts w:ascii="Times New Roman" w:eastAsia="Calibri" w:hAnsi="Times New Roman" w:cs="Times New Roman"/>
              </w:rPr>
            </w:pPr>
          </w:p>
        </w:tc>
        <w:tc>
          <w:tcPr>
            <w:tcW w:w="3260" w:type="dxa"/>
            <w:vAlign w:val="center"/>
          </w:tcPr>
          <w:p w14:paraId="42236650" w14:textId="77777777" w:rsidR="009227A8" w:rsidRPr="009227A8" w:rsidRDefault="009227A8" w:rsidP="009227A8">
            <w:pPr>
              <w:jc w:val="center"/>
              <w:rPr>
                <w:rFonts w:ascii="Times New Roman" w:eastAsia="Calibri" w:hAnsi="Times New Roman" w:cs="Times New Roman"/>
              </w:rPr>
            </w:pPr>
          </w:p>
        </w:tc>
      </w:tr>
    </w:tbl>
    <w:p w14:paraId="4B299993" w14:textId="77777777" w:rsidR="009227A8" w:rsidRPr="009227A8" w:rsidRDefault="009227A8" w:rsidP="009227A8">
      <w:pPr>
        <w:keepLines/>
        <w:overflowPunct w:val="0"/>
        <w:autoSpaceDE w:val="0"/>
        <w:autoSpaceDN w:val="0"/>
        <w:adjustRightInd w:val="0"/>
        <w:spacing w:after="0" w:line="240" w:lineRule="auto"/>
        <w:ind w:left="570"/>
        <w:jc w:val="both"/>
        <w:textAlignment w:val="baseline"/>
        <w:rPr>
          <w:rFonts w:ascii="Times New Roman" w:eastAsia="Calibri" w:hAnsi="Times New Roman" w:cs="Times New Roman"/>
          <w:color w:val="000000"/>
          <w:kern w:val="0"/>
          <w:sz w:val="22"/>
          <w:szCs w:val="22"/>
          <w14:ligatures w14:val="none"/>
        </w:rPr>
      </w:pPr>
    </w:p>
    <w:p w14:paraId="15F57FD6" w14:textId="77777777" w:rsidR="009227A8" w:rsidRPr="009227A8" w:rsidRDefault="009227A8" w:rsidP="009227A8">
      <w:pPr>
        <w:numPr>
          <w:ilvl w:val="0"/>
          <w:numId w:val="1"/>
        </w:numPr>
        <w:shd w:val="clear" w:color="auto" w:fill="FFFFFF"/>
        <w:spacing w:after="0" w:line="240" w:lineRule="auto"/>
        <w:ind w:left="284" w:hanging="284"/>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 xml:space="preserve">Piedāvājuma spēkā esamības termiņš ir </w:t>
      </w:r>
      <w:r w:rsidRPr="009227A8">
        <w:rPr>
          <w:rFonts w:ascii="Times New Roman" w:eastAsia="Calibri" w:hAnsi="Times New Roman" w:cs="Times New Roman"/>
          <w:color w:val="000000"/>
          <w:kern w:val="0"/>
          <w:sz w:val="22"/>
          <w:szCs w:val="22"/>
          <w14:ligatures w14:val="none"/>
        </w:rPr>
        <w:t xml:space="preserve">90 (deviņdesmit) dienas </w:t>
      </w:r>
      <w:r w:rsidRPr="009227A8">
        <w:rPr>
          <w:rFonts w:ascii="Times New Roman" w:eastAsia="Calibri" w:hAnsi="Times New Roman" w:cs="Times New Roman"/>
          <w:kern w:val="0"/>
          <w:sz w:val="22"/>
          <w:szCs w:val="22"/>
          <w14:ligatures w14:val="none"/>
        </w:rPr>
        <w:t>no nolikumā noteiktā Piedāvājuma iesniegšanas beigu termiņa.</w:t>
      </w:r>
    </w:p>
    <w:p w14:paraId="0635E9A5" w14:textId="77777777" w:rsidR="009227A8" w:rsidRPr="009227A8" w:rsidRDefault="009227A8" w:rsidP="009227A8">
      <w:pPr>
        <w:numPr>
          <w:ilvl w:val="0"/>
          <w:numId w:val="1"/>
        </w:numPr>
        <w:shd w:val="clear" w:color="auto" w:fill="FFFFFF"/>
        <w:spacing w:after="0" w:line="240" w:lineRule="auto"/>
        <w:ind w:left="284" w:hanging="284"/>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Mums ir nepieciešamās profesionālās, tehniskās un organizatoriskās spējas, personāls, finanšu resursi, iekārtas un cita fiziska infrastruktūra un resursi, kas nepieciešama līguma saistību izpildei</w:t>
      </w:r>
    </w:p>
    <w:p w14:paraId="5D511B8F" w14:textId="77777777" w:rsidR="009227A8" w:rsidRPr="009227A8" w:rsidRDefault="009227A8" w:rsidP="009227A8">
      <w:pPr>
        <w:numPr>
          <w:ilvl w:val="0"/>
          <w:numId w:val="1"/>
        </w:numPr>
        <w:shd w:val="clear" w:color="auto" w:fill="FFFFFF"/>
        <w:spacing w:after="0" w:line="240" w:lineRule="auto"/>
        <w:ind w:left="284" w:hanging="284"/>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Mūsu Piedāvājumā iekļautā informācija un dokumenti ir pilnīgi un patiesi.</w:t>
      </w:r>
    </w:p>
    <w:p w14:paraId="0B9B14C5" w14:textId="77777777" w:rsidR="009227A8" w:rsidRPr="009227A8" w:rsidRDefault="009227A8" w:rsidP="009227A8">
      <w:pPr>
        <w:numPr>
          <w:ilvl w:val="0"/>
          <w:numId w:val="1"/>
        </w:numPr>
        <w:shd w:val="clear" w:color="auto" w:fill="FFFFFF"/>
        <w:spacing w:after="0" w:line="240" w:lineRule="auto"/>
        <w:ind w:left="284" w:hanging="284"/>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lastRenderedPageBreak/>
        <w:t>Esam iepazinušies ar visiem Sarunu nolikuma dokumentiem. Mums ir pilnībā saprotami Sarunu nosacījumi un prasības.</w:t>
      </w:r>
    </w:p>
    <w:p w14:paraId="5778788C" w14:textId="77777777" w:rsidR="009227A8" w:rsidRPr="009227A8" w:rsidRDefault="009227A8" w:rsidP="009227A8">
      <w:pPr>
        <w:numPr>
          <w:ilvl w:val="0"/>
          <w:numId w:val="1"/>
        </w:numPr>
        <w:shd w:val="clear" w:color="auto" w:fill="FFFFFF"/>
        <w:spacing w:after="0" w:line="240" w:lineRule="auto"/>
        <w:ind w:left="284" w:hanging="284"/>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Uz mums un citām Sabiedrisko pakalpojumu sniedzēju iepirkumu likuma 48.pantā minētajām personām un pārstāvjiem neattiecas Sabiedrisko pakalpojumu sniedzēju iepirkumu likuma 48.pantā minētie izslēgšanas iemesli un Starptautisko un Latvijas Republikas nacionālo sankciju likuma 11.</w:t>
      </w:r>
      <w:r w:rsidRPr="009227A8">
        <w:rPr>
          <w:rFonts w:ascii="Times New Roman" w:eastAsia="Calibri" w:hAnsi="Times New Roman" w:cs="Times New Roman"/>
          <w:kern w:val="0"/>
          <w:sz w:val="22"/>
          <w:szCs w:val="22"/>
          <w:vertAlign w:val="superscript"/>
          <w14:ligatures w14:val="none"/>
        </w:rPr>
        <w:t>1</w:t>
      </w:r>
      <w:r w:rsidRPr="009227A8">
        <w:rPr>
          <w:rFonts w:ascii="Times New Roman" w:eastAsia="Calibri" w:hAnsi="Times New Roman" w:cs="Times New Roman"/>
          <w:kern w:val="0"/>
          <w:sz w:val="22"/>
          <w:szCs w:val="22"/>
          <w14:ligatures w14:val="none"/>
        </w:rPr>
        <w:t xml:space="preserve"> panta pirmajā un otrajā daļā noteiktās sankcijas, kuras ietekmē līguma izpildi; uz personālsabiedrības biedru, ja Pretendents ir personālsabiedrība, uz Pretendenta  norādīto personu, uz kuras iespējām Pretendents balstās, lai apliecinātu, ka tā kvalifikācija atbilst šīs sarunu procedūras nolikumā noteiktajām prasībām, nav attiecināmi Sabiedrisko pakalpojumu sniedzēju iepirkumu likuma 48.pantā minētie izslēgšanas iemesli;</w:t>
      </w:r>
    </w:p>
    <w:p w14:paraId="43B5686D" w14:textId="77777777" w:rsidR="009227A8" w:rsidRPr="009227A8" w:rsidRDefault="009227A8" w:rsidP="009227A8">
      <w:pPr>
        <w:numPr>
          <w:ilvl w:val="0"/>
          <w:numId w:val="1"/>
        </w:numPr>
        <w:shd w:val="clear" w:color="auto" w:fill="FFFFFF"/>
        <w:spacing w:after="0" w:line="240" w:lineRule="auto"/>
        <w:ind w:left="284" w:hanging="284"/>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Mēs, kā Pretendents vai persona, kura ir Pretendenta valdes vai padomes loceklis, pārstāvēt tiesīga persona vai prokūrists, vai persona, kura ir pilnvarota pārstāvēt Pretendentu darbībās, kas saistītas ar filiāli, ar tādu prokurora priekšrakstu par sodu vai tiesas spriedumu, kas stājies spēkā un kļuvis neapstrīdams un nepārsūdzams (trīs gadu laikā līdz piedāvājuma iesniegšanas dienai), neesam atzīti par vainīgu vai mums nav piemērots piespiedu ietekmēšanas līdzeklis par jebkuru no sekojošiem nodarījumiem:</w:t>
      </w:r>
    </w:p>
    <w:p w14:paraId="21740813" w14:textId="77777777" w:rsidR="009227A8" w:rsidRPr="009227A8" w:rsidRDefault="009227A8" w:rsidP="009227A8">
      <w:pPr>
        <w:numPr>
          <w:ilvl w:val="0"/>
          <w:numId w:val="2"/>
        </w:numPr>
        <w:shd w:val="clear" w:color="auto" w:fill="FFFFFF"/>
        <w:spacing w:after="0" w:line="240" w:lineRule="auto"/>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noziedzīgas organizācijas izveidošana, vadīšana, iesaistīšanās tajā vai tās sastāvā ietilpstošā organizētā grupā vai citā noziedzīgā formējumā vai piedalīšanās šādas organizācijas izdarītajos noziedzīgajos nodarījumos,</w:t>
      </w:r>
    </w:p>
    <w:p w14:paraId="7B6678A5" w14:textId="77777777" w:rsidR="009227A8" w:rsidRPr="009227A8" w:rsidRDefault="009227A8" w:rsidP="009227A8">
      <w:pPr>
        <w:numPr>
          <w:ilvl w:val="0"/>
          <w:numId w:val="2"/>
        </w:numPr>
        <w:shd w:val="clear" w:color="auto" w:fill="FFFFFF"/>
        <w:spacing w:after="0" w:line="240" w:lineRule="auto"/>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252F578A" w14:textId="77777777" w:rsidR="009227A8" w:rsidRPr="009227A8" w:rsidRDefault="009227A8" w:rsidP="009227A8">
      <w:pPr>
        <w:numPr>
          <w:ilvl w:val="0"/>
          <w:numId w:val="2"/>
        </w:numPr>
        <w:shd w:val="clear" w:color="auto" w:fill="FFFFFF"/>
        <w:spacing w:after="0" w:line="240" w:lineRule="auto"/>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krāpšana, piesavināšanās vai noziedzīgi iegūtu līdzekļu legalizēšana,</w:t>
      </w:r>
    </w:p>
    <w:p w14:paraId="243E1DE1" w14:textId="77777777" w:rsidR="009227A8" w:rsidRPr="009227A8" w:rsidRDefault="009227A8" w:rsidP="009227A8">
      <w:pPr>
        <w:numPr>
          <w:ilvl w:val="0"/>
          <w:numId w:val="2"/>
        </w:numPr>
        <w:shd w:val="clear" w:color="auto" w:fill="FFFFFF"/>
        <w:spacing w:after="0" w:line="240" w:lineRule="auto"/>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terorisms, terorisma finansēšana, teroristu grupas izveide vai organizēšana, ceļošana terorisma nolūkā, terorisma attaisnošana, aicinājums uz terorismu, terorisma draudi vai personas vervēšana vai apmācīšana terora aktu veikšanai,</w:t>
      </w:r>
    </w:p>
    <w:p w14:paraId="7E0D04EB" w14:textId="77777777" w:rsidR="009227A8" w:rsidRPr="009227A8" w:rsidRDefault="009227A8" w:rsidP="009227A8">
      <w:pPr>
        <w:numPr>
          <w:ilvl w:val="0"/>
          <w:numId w:val="2"/>
        </w:numPr>
        <w:shd w:val="clear" w:color="auto" w:fill="FFFFFF"/>
        <w:spacing w:after="0" w:line="240" w:lineRule="auto"/>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cilvēku tirdzniecība,</w:t>
      </w:r>
    </w:p>
    <w:p w14:paraId="5482B6D0" w14:textId="77777777" w:rsidR="009227A8" w:rsidRPr="009227A8" w:rsidRDefault="009227A8" w:rsidP="009227A8">
      <w:pPr>
        <w:numPr>
          <w:ilvl w:val="0"/>
          <w:numId w:val="2"/>
        </w:numPr>
        <w:shd w:val="clear" w:color="auto" w:fill="FFFFFF"/>
        <w:spacing w:after="0" w:line="240" w:lineRule="auto"/>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izvairīšanās no nodokļu vai tiem pielīdzināto maksājumu nomaksas.</w:t>
      </w:r>
    </w:p>
    <w:p w14:paraId="35AC24C0" w14:textId="77777777" w:rsidR="009227A8" w:rsidRPr="009227A8" w:rsidRDefault="009227A8" w:rsidP="009227A8">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Mums kā uzņēmumam, nav pasludināts maksātnespējas process, apturēta saimnieciskā darbība vai mēs netiekam likvidēti.</w:t>
      </w:r>
    </w:p>
    <w:p w14:paraId="280AB5C4" w14:textId="77777777" w:rsidR="009227A8" w:rsidRPr="009227A8" w:rsidRDefault="009227A8" w:rsidP="009227A8">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 xml:space="preserve">Mums kā Pretendentam nav konstatēts, ka Piedāvājumu iesniegšanas termiņa pēdējā dienā Latvijā vai valstī, kurā mēs esami reģistrēti vai kurā atrodas mūsu pastāvīgā dzīvesvieta, ir nodokļu parādi (tai skaitā valsts sociālās apdrošināšanas obligāto iemaksu parādi), kas kopsummā kādā no valstīm pārsniedz 150 EUR. </w:t>
      </w:r>
    </w:p>
    <w:p w14:paraId="3DEBD5C7" w14:textId="77777777" w:rsidR="009227A8" w:rsidRPr="009227A8" w:rsidRDefault="009227A8" w:rsidP="009227A8">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Mēs saprotam, ka Pasūtītājs pārbaudīs informāciju pieejamajās publiskajās datu bāzēs par parādu neesamību uz Piedāvājuma iesniegšanas dienu  un uz dienu, kad tiks pieņemts lēmums par iespējamu iepirkuma līguma slēgšanas tiesību piešķiršanu un šādā pārbaudē konstatētie parādi būs par iemeslu Piedāvājuma noraidīšanai.</w:t>
      </w:r>
    </w:p>
    <w:p w14:paraId="1B750844" w14:textId="77777777" w:rsidR="009227A8" w:rsidRPr="009227A8" w:rsidRDefault="009227A8" w:rsidP="009227A8">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Mēs, kā Pretendents, ar tādu kompetentās institūcijas lēmumu vai tiesas spriedumu, kas stājies spēkā un kļuvis neapstrīdams un nepārsūdzams (12 mēnešu laikā līdz piedāvājuma iesniegšanas dienai), neesam atzīti par vainīgu konkurences tiesību pārkāpumā, kas izpaužas kā horizontālā karteļa vienošanās, izņemot gadījumu, kad attiecīgā institūcija, konstatējot konkurences tiesību pārkāpumu, par sadarbību iecietības programmas ietvaros mūs ir atbrīvojusi no naudas soda vai samazinājusi naudas sodu.</w:t>
      </w:r>
    </w:p>
    <w:p w14:paraId="73CACB6D" w14:textId="77777777" w:rsidR="009227A8" w:rsidRPr="009227A8" w:rsidRDefault="009227A8" w:rsidP="009227A8">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Mēs, kā Pretendents, ar kompetentās institūcijas lēmumu, prokurora priekšrakstu par sodu vai tiesas spriedumu, kas stājies spēkā un kļuvis neapstrīdams un nepārsūdzams (a) 3 gadu laikā līdz Piedāvājuma iesniegšanas dienai; (b) 12 mēnešu laikā līdz Piedāvājuma iesniegšanas dienai), neesam atzīti par vainīgu pārkāpumā, kas izpaužas kā:</w:t>
      </w:r>
    </w:p>
    <w:p w14:paraId="45EB13AD" w14:textId="77777777" w:rsidR="009227A8" w:rsidRPr="009227A8" w:rsidRDefault="009227A8" w:rsidP="009227A8">
      <w:pPr>
        <w:numPr>
          <w:ilvl w:val="1"/>
          <w:numId w:val="3"/>
        </w:numPr>
        <w:shd w:val="clear" w:color="auto" w:fill="FFFFFF"/>
        <w:spacing w:after="0" w:line="240" w:lineRule="auto"/>
        <w:ind w:left="851" w:hanging="425"/>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vienas vai vairāku personu nodarbināšanā, ja tām nav nepieciešamās darba atļaujas vai tās nav tiesīgas uzturēties Eiropas Savienības dalībvalstī,</w:t>
      </w:r>
    </w:p>
    <w:p w14:paraId="665EB015" w14:textId="77777777" w:rsidR="009227A8" w:rsidRPr="009227A8" w:rsidRDefault="009227A8" w:rsidP="009227A8">
      <w:pPr>
        <w:numPr>
          <w:ilvl w:val="1"/>
          <w:numId w:val="3"/>
        </w:numPr>
        <w:shd w:val="clear" w:color="auto" w:fill="FFFFFF"/>
        <w:spacing w:after="0" w:line="240" w:lineRule="auto"/>
        <w:ind w:left="851" w:hanging="425"/>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personas nodarbināšana bez rakstveida noslēgta darba līguma, normatīvajos aktos noteiktajā termiņā neiesniedzot par šo personu informatīvo deklarāciju par darbiniekiem, kas iesniedzama par personām, kuras uzsāk darbu.</w:t>
      </w:r>
    </w:p>
    <w:p w14:paraId="59960678" w14:textId="77777777" w:rsidR="009227A8" w:rsidRPr="009227A8" w:rsidRDefault="009227A8" w:rsidP="009227A8">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 xml:space="preserve">Apņemamies neveikt krāpnieciskas un </w:t>
      </w:r>
      <w:proofErr w:type="spellStart"/>
      <w:r w:rsidRPr="009227A8">
        <w:rPr>
          <w:rFonts w:ascii="Times New Roman" w:eastAsia="Calibri" w:hAnsi="Times New Roman" w:cs="Times New Roman"/>
          <w:kern w:val="0"/>
          <w:sz w:val="22"/>
          <w:szCs w:val="22"/>
          <w14:ligatures w14:val="none"/>
        </w:rPr>
        <w:t>koruptīvas</w:t>
      </w:r>
      <w:proofErr w:type="spellEnd"/>
      <w:r w:rsidRPr="009227A8">
        <w:rPr>
          <w:rFonts w:ascii="Times New Roman" w:eastAsia="Calibri" w:hAnsi="Times New Roman" w:cs="Times New Roman"/>
          <w:kern w:val="0"/>
          <w:sz w:val="22"/>
          <w:szCs w:val="22"/>
          <w14:ligatures w14:val="none"/>
        </w:rPr>
        <w:t xml:space="preserve"> darbības iepirkumu procesā, ievērot konkurenci regulējošo normatīvo aktu prasības, neiesaistīties konkurenci ierobežojošos darījumos un nepieļaut interešu konflikta situācijas savstarpējā sadarbībā.</w:t>
      </w:r>
    </w:p>
    <w:p w14:paraId="6B83188F" w14:textId="77777777" w:rsidR="009227A8" w:rsidRPr="009227A8" w:rsidRDefault="009227A8" w:rsidP="009227A8">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Saskaņā ar mums pieejamo informāciju iepirkuma procedūras dokumentu sagatavotājs (sabiedrisko pakalpojumu sniedzēja amatpersona vai darbinieks), iepirkuma komisijas loceklis vai eksperts nav saistīts ar mums (Sabiedrisko pakalpojumu sniedzēju iepirkumu likuma 30. panta pirmās vai otrās daļas izpratnē) un nav ieinteresēts kāda konkrēta Pretendenta izvēlē.</w:t>
      </w:r>
    </w:p>
    <w:p w14:paraId="1F522687" w14:textId="77777777" w:rsidR="009227A8" w:rsidRPr="009227A8" w:rsidRDefault="009227A8" w:rsidP="009227A8">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Mums nav konkurenci ierobežojošas priekšrocības iepirkuma procedūrā, neesam iesaistīti un ar mums saistīta juridiskā persona nav bijusi iesaistīta iepirkuma procedūras sagatavošanā.</w:t>
      </w:r>
    </w:p>
    <w:p w14:paraId="2D9CD732" w14:textId="77777777" w:rsidR="009227A8" w:rsidRPr="009227A8" w:rsidRDefault="009227A8" w:rsidP="009227A8">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Gadījumā, ja &lt;</w:t>
      </w:r>
      <w:proofErr w:type="spellStart"/>
      <w:r w:rsidRPr="009227A8">
        <w:rPr>
          <w:rFonts w:ascii="Times New Roman" w:eastAsia="Calibri" w:hAnsi="Times New Roman" w:cs="Times New Roman"/>
          <w:kern w:val="0"/>
          <w:sz w:val="22"/>
          <w:szCs w:val="22"/>
          <w14:ligatures w14:val="none"/>
        </w:rPr>
        <w:t>Pretednenta</w:t>
      </w:r>
      <w:proofErr w:type="spellEnd"/>
      <w:r w:rsidRPr="009227A8">
        <w:rPr>
          <w:rFonts w:ascii="Times New Roman" w:eastAsia="Calibri" w:hAnsi="Times New Roman" w:cs="Times New Roman"/>
          <w:kern w:val="0"/>
          <w:sz w:val="22"/>
          <w:szCs w:val="22"/>
          <w14:ligatures w14:val="none"/>
        </w:rPr>
        <w:t xml:space="preserve"> nosaukums&gt; nodarbina/</w:t>
      </w:r>
      <w:proofErr w:type="spellStart"/>
      <w:r w:rsidRPr="009227A8">
        <w:rPr>
          <w:rFonts w:ascii="Times New Roman" w:eastAsia="Calibri" w:hAnsi="Times New Roman" w:cs="Times New Roman"/>
          <w:kern w:val="0"/>
          <w:sz w:val="22"/>
          <w:szCs w:val="22"/>
          <w14:ligatures w14:val="none"/>
        </w:rPr>
        <w:t>ās</w:t>
      </w:r>
      <w:proofErr w:type="spellEnd"/>
      <w:r w:rsidRPr="009227A8">
        <w:rPr>
          <w:rFonts w:ascii="Times New Roman" w:eastAsia="Calibri" w:hAnsi="Times New Roman" w:cs="Times New Roman"/>
          <w:kern w:val="0"/>
          <w:sz w:val="22"/>
          <w:szCs w:val="22"/>
          <w14:ligatures w14:val="none"/>
        </w:rPr>
        <w:t xml:space="preserve"> Eiropas Savienības pilsoņus un/vai trešo valstu pilsoņus, tas ar augstu atbildības līmeni ievēro/</w:t>
      </w:r>
      <w:proofErr w:type="spellStart"/>
      <w:r w:rsidRPr="009227A8">
        <w:rPr>
          <w:rFonts w:ascii="Times New Roman" w:eastAsia="Calibri" w:hAnsi="Times New Roman" w:cs="Times New Roman"/>
          <w:kern w:val="0"/>
          <w:sz w:val="22"/>
          <w:szCs w:val="22"/>
          <w14:ligatures w14:val="none"/>
        </w:rPr>
        <w:t>os</w:t>
      </w:r>
      <w:proofErr w:type="spellEnd"/>
      <w:r w:rsidRPr="009227A8">
        <w:rPr>
          <w:rFonts w:ascii="Times New Roman" w:eastAsia="Calibri" w:hAnsi="Times New Roman" w:cs="Times New Roman"/>
          <w:kern w:val="0"/>
          <w:sz w:val="22"/>
          <w:szCs w:val="22"/>
          <w14:ligatures w14:val="none"/>
        </w:rPr>
        <w:t xml:space="preserve"> nozari reglamentējošos normatīvos aktus un tajos ietvertos principus un pienākumus.</w:t>
      </w:r>
    </w:p>
    <w:p w14:paraId="74F85DF2" w14:textId="77777777" w:rsidR="009227A8" w:rsidRPr="009227A8" w:rsidRDefault="009227A8" w:rsidP="009227A8">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Uz &lt;Pretendenta nosaukums&gt; kā Pretendentu, Pretendenta valdes vai padomes locekli, patieso labuma guvēju, pārstāvēttiesīgo personu vai prokūristu, vai personu, kura ir pilnvarota pārstāvēt Pretendentu darbībās, kas saistītas ar filiāli, vai personālsabiedrības locekli, tā valdes vai padomes locekli, patieso labuma guvēju, pārstāvēttiesīgo personu vai prokūristu, vai personu, kura ir pilnvarota pārstāvēt Pretendentu darbībās, kas saistītas ar filiāli, ja Pretendents ir personālsabiedrība, nav noteiktas starptautiskās vai nacionālās sankcijas vai būtiskas sankcijas (tostarp sankcijas par ieroču izplatīšanas finansēšanu) no Eiropas Savienības vai NATO dalībvalstu puses, kas ietekmē finanšu un kapitāla tirgus intereses, kas ietekmē līguma izpildi saskaņā ar šo iepirkumu.</w:t>
      </w:r>
    </w:p>
    <w:p w14:paraId="7739035F" w14:textId="77777777" w:rsidR="009227A8" w:rsidRPr="009227A8" w:rsidRDefault="009227A8" w:rsidP="009227A8">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color w:val="000000"/>
          <w:kern w:val="0"/>
          <w:sz w:val="22"/>
          <w:szCs w:val="22"/>
          <w14:ligatures w14:val="none"/>
        </w:rPr>
        <w:t>Neesam ieinteresēti nevienā citā piedāvājumā, kas iesniegts šajā iepirkuma procedūrā.</w:t>
      </w:r>
    </w:p>
    <w:p w14:paraId="61435A75" w14:textId="77777777" w:rsidR="009227A8" w:rsidRPr="009227A8" w:rsidRDefault="009227A8" w:rsidP="009227A8">
      <w:pPr>
        <w:numPr>
          <w:ilvl w:val="0"/>
          <w:numId w:val="1"/>
        </w:numPr>
        <w:shd w:val="clear" w:color="auto" w:fill="FFFFFF"/>
        <w:spacing w:before="60" w:after="60" w:line="240" w:lineRule="auto"/>
        <w:ind w:left="426" w:hanging="426"/>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color w:val="000000"/>
          <w:kern w:val="0"/>
          <w:sz w:val="22"/>
          <w:szCs w:val="22"/>
          <w14:ligatures w14:val="none"/>
        </w:rPr>
        <w:t>Šis piedāvājums ir izstrādāts un iesniegts neatkarīgi no konkurentiem* un bez konsultācijām, līgumiem vai vienošanām vai cita veida saziņas ar konkurentiem*.</w:t>
      </w:r>
    </w:p>
    <w:p w14:paraId="6FF21996" w14:textId="77777777" w:rsidR="009227A8" w:rsidRPr="009227A8" w:rsidRDefault="009227A8" w:rsidP="009227A8">
      <w:pPr>
        <w:numPr>
          <w:ilvl w:val="0"/>
          <w:numId w:val="1"/>
        </w:numPr>
        <w:shd w:val="clear" w:color="auto" w:fill="FFFFFF"/>
        <w:spacing w:before="60" w:after="60" w:line="240" w:lineRule="auto"/>
        <w:ind w:left="426" w:hanging="426"/>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color w:val="000000"/>
          <w:kern w:val="0"/>
          <w:sz w:val="22"/>
          <w:szCs w:val="22"/>
          <w14:ligatures w14:val="none"/>
        </w:rPr>
        <w:t>&lt;Pretendenta nosaukums&gt; nav apzināti, tieši vai netieši atklājis vai neatklās piedāvājuma noteikumus nevienam konkurentam** pirms oficiālā piedāvājumu atvēršanas datuma un laika vai līguma slēgšanas tiesību piešķiršanas.</w:t>
      </w:r>
    </w:p>
    <w:p w14:paraId="35CC7C97" w14:textId="77777777" w:rsidR="009227A8" w:rsidRPr="009227A8" w:rsidRDefault="009227A8" w:rsidP="009227A8">
      <w:pPr>
        <w:numPr>
          <w:ilvl w:val="0"/>
          <w:numId w:val="1"/>
        </w:numPr>
        <w:shd w:val="clear" w:color="auto" w:fill="FFFFFF"/>
        <w:spacing w:before="60" w:after="60" w:line="240" w:lineRule="auto"/>
        <w:ind w:left="426" w:hanging="426"/>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color w:val="000000"/>
          <w:kern w:val="0"/>
          <w:sz w:val="22"/>
          <w:szCs w:val="22"/>
          <w14:ligatures w14:val="none"/>
        </w:rPr>
        <w:t>Attiecībā uz iesniegtajā piedāvājumā esošo datu subjektu datiem ir ievērotas personas datu aizsardzību reglamentējošo normatīvo aktu prasības.</w:t>
      </w:r>
    </w:p>
    <w:p w14:paraId="00D47251" w14:textId="77777777" w:rsidR="009227A8" w:rsidRPr="009227A8" w:rsidRDefault="009227A8" w:rsidP="009227A8">
      <w:pPr>
        <w:numPr>
          <w:ilvl w:val="0"/>
          <w:numId w:val="1"/>
        </w:numPr>
        <w:shd w:val="clear" w:color="auto" w:fill="FFFFFF"/>
        <w:spacing w:before="60" w:after="60" w:line="240" w:lineRule="auto"/>
        <w:ind w:left="426" w:hanging="426"/>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color w:val="000000"/>
          <w:kern w:val="0"/>
          <w:sz w:val="22"/>
          <w:szCs w:val="22"/>
          <w14:ligatures w14:val="none"/>
        </w:rPr>
        <w:t>Piedāvājumā esošie datu subjektus esam informējuši par datu apstrādi atbilstoši Vispārīgās datu aizsardzības regulas 13.pantam.</w:t>
      </w:r>
    </w:p>
    <w:p w14:paraId="71324F83" w14:textId="77777777" w:rsidR="009227A8" w:rsidRPr="009227A8" w:rsidRDefault="009227A8" w:rsidP="009227A8">
      <w:pPr>
        <w:numPr>
          <w:ilvl w:val="0"/>
          <w:numId w:val="1"/>
        </w:numPr>
        <w:shd w:val="clear" w:color="auto" w:fill="FFFFFF"/>
        <w:spacing w:before="60" w:after="60" w:line="240" w:lineRule="auto"/>
        <w:ind w:left="426" w:hanging="426"/>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color w:val="000000"/>
          <w:kern w:val="0"/>
          <w:sz w:val="22"/>
          <w:szCs w:val="22"/>
          <w14:ligatures w14:val="none"/>
        </w:rPr>
        <w:t>No iesniegtajā piedāvājumā esošajiem datu subjektiem ir saņemta piekrišanu datu apstrādei / datu apstrāde ir nodrošināta uz cita likumiska pamata.</w:t>
      </w:r>
    </w:p>
    <w:p w14:paraId="32213660" w14:textId="77777777" w:rsidR="009227A8" w:rsidRPr="009227A8" w:rsidRDefault="009227A8" w:rsidP="009227A8">
      <w:pPr>
        <w:numPr>
          <w:ilvl w:val="0"/>
          <w:numId w:val="1"/>
        </w:numPr>
        <w:shd w:val="clear" w:color="auto" w:fill="FFFFFF"/>
        <w:spacing w:before="60" w:after="60" w:line="240" w:lineRule="auto"/>
        <w:ind w:left="426" w:hanging="426"/>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color w:val="000000"/>
          <w:kern w:val="0"/>
          <w:sz w:val="22"/>
          <w:szCs w:val="22"/>
          <w14:ligatures w14:val="none"/>
        </w:rPr>
        <w:t>Pēc Pasūtītāja pieprasījuma varam pierādīt datu aizsardzības prasību ievērošanu attiecībā uz iesniegtajā piedāvājumā esošo datu subjektu datu apstrādi.</w:t>
      </w:r>
    </w:p>
    <w:p w14:paraId="3F2FC18A" w14:textId="77777777" w:rsidR="009227A8" w:rsidRPr="009227A8" w:rsidRDefault="009227A8" w:rsidP="009227A8">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Piedāvājumā nav iekļautas un iepirkuma līguma izpildē tieši vai pakārtoti netiks izmantotas preces, pakalpojumi un/vai iesaistītas personas, kurām piemērotas un/vai uz kurām attiecināmas starptautiskās, Eiropas Savienības vai nacionālās sankcijas vai būtisku finanšu un kapitāla tirgus interešu ietekmējošu Eiropas Savienības vai Ziemeļatlantijas līguma organizācijas dalībvalstu sankcijas.</w:t>
      </w:r>
    </w:p>
    <w:p w14:paraId="26209B9C" w14:textId="77777777" w:rsidR="009227A8" w:rsidRPr="009227A8" w:rsidRDefault="009227A8" w:rsidP="009227A8">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Piedāvājuma _______________________________________ norādītā informācija ir uzskatāma par Pretendenta komercnoslēpumu Komerclikuma izpratnē un nav atklājama trešajām personām saskaņā ar Sabiedrisko pakalpojumu sniedzēju iepirkumu likuma prasībām.</w:t>
      </w:r>
    </w:p>
    <w:p w14:paraId="4BFE664B" w14:textId="77777777" w:rsidR="009227A8" w:rsidRPr="009227A8" w:rsidRDefault="009227A8" w:rsidP="009227A8">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Mēs apliecinām, ka esam iepazinušies ar 29.11.2021. akciju sabiedrības “Conexus Baltic Grid” iepirkuma politiku Nr. INA-POL-024 un tajā ietvertajiem piegādātāju ētikas principiem (</w:t>
      </w:r>
      <w:hyperlink r:id="rId5" w:history="1">
        <w:r w:rsidRPr="009227A8">
          <w:rPr>
            <w:rFonts w:ascii="Times New Roman" w:eastAsia="Calibri" w:hAnsi="Times New Roman" w:cs="Times New Roman"/>
            <w:color w:val="0000FF"/>
            <w:kern w:val="0"/>
            <w:sz w:val="22"/>
            <w:szCs w:val="22"/>
            <w:u w:val="single"/>
            <w14:ligatures w14:val="none"/>
          </w:rPr>
          <w:t>https://www.conexus.lv/piegadataju-etikas-pamatprincipi</w:t>
        </w:r>
      </w:hyperlink>
      <w:r w:rsidRPr="009227A8">
        <w:rPr>
          <w:rFonts w:ascii="Times New Roman" w:eastAsia="Calibri" w:hAnsi="Times New Roman" w:cs="Times New Roman"/>
          <w:kern w:val="0"/>
          <w:sz w:val="22"/>
          <w:szCs w:val="22"/>
          <w14:ligatures w14:val="none"/>
        </w:rPr>
        <w:t>).</w:t>
      </w:r>
    </w:p>
    <w:p w14:paraId="79A7350B" w14:textId="77777777" w:rsidR="009227A8" w:rsidRPr="009227A8" w:rsidRDefault="009227A8" w:rsidP="009227A8">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Informācija par to, vai Pretendents ir/nav uzskatāms par ar akciju sabiedrību “Conexus Baltic Grid” saistītu uzņēmumu likuma “Par uzņēmumu ienākuma nodokli” izpratnē (ja nepieciešams): _______.</w:t>
      </w:r>
    </w:p>
    <w:p w14:paraId="1EAAD31F" w14:textId="77777777" w:rsidR="009227A8" w:rsidRPr="009227A8" w:rsidRDefault="009227A8" w:rsidP="009227A8">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Informācija par to, vai Pretendents ir/nav reģistrēts valstī, ar kuru Latvijas Republikai noslēgta Konvencija par nodokļu dubultās uzlikšanas un nodokļu nemaksāšanas novēršanu (ja nepieciešams):____________.</w:t>
      </w:r>
    </w:p>
    <w:p w14:paraId="1A7203F0" w14:textId="77777777" w:rsidR="009227A8" w:rsidRPr="009227A8" w:rsidRDefault="009227A8" w:rsidP="009227A8">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color w:val="000000"/>
          <w:kern w:val="0"/>
          <w:sz w:val="22"/>
          <w:szCs w:val="22"/>
          <w14:ligatures w14:val="none"/>
        </w:rPr>
        <w:t xml:space="preserve">Mēs apliecinām, ka mums </w:t>
      </w:r>
      <w:r w:rsidRPr="009227A8">
        <w:rPr>
          <w:rFonts w:ascii="Times New Roman" w:eastAsia="Calibri" w:hAnsi="Times New Roman" w:cs="Times New Roman"/>
          <w:kern w:val="0"/>
          <w:sz w:val="22"/>
          <w:szCs w:val="22"/>
          <w14:ligatures w14:val="none"/>
        </w:rPr>
        <w:t>ir/nav (</w:t>
      </w:r>
      <w:r w:rsidRPr="009227A8">
        <w:rPr>
          <w:rFonts w:ascii="Times New Roman" w:eastAsia="Calibri" w:hAnsi="Times New Roman" w:cs="Times New Roman"/>
          <w:b/>
          <w:bCs/>
          <w:kern w:val="0"/>
          <w:sz w:val="22"/>
          <w:szCs w:val="22"/>
          <w14:ligatures w14:val="none"/>
        </w:rPr>
        <w:t>atzīmēt atbilstošo</w:t>
      </w:r>
      <w:r w:rsidRPr="009227A8">
        <w:rPr>
          <w:rFonts w:ascii="Times New Roman" w:eastAsia="Calibri" w:hAnsi="Times New Roman" w:cs="Times New Roman"/>
          <w:kern w:val="0"/>
          <w:sz w:val="22"/>
          <w:szCs w:val="22"/>
          <w14:ligatures w14:val="none"/>
        </w:rPr>
        <w:t xml:space="preserve">) izsniegts spēkā esošs </w:t>
      </w:r>
      <w:r w:rsidRPr="009227A8">
        <w:rPr>
          <w:rFonts w:ascii="Times New Roman" w:eastAsia="Calibri" w:hAnsi="Times New Roman" w:cs="Times New Roman"/>
          <w:color w:val="000000"/>
          <w:kern w:val="0"/>
          <w:sz w:val="22"/>
          <w:szCs w:val="22"/>
          <w14:ligatures w14:val="none"/>
        </w:rPr>
        <w:t>sertifikāts</w:t>
      </w:r>
      <w:r w:rsidRPr="009227A8">
        <w:rPr>
          <w:rFonts w:ascii="Times New Roman" w:eastAsia="Calibri" w:hAnsi="Times New Roman" w:cs="Times New Roman"/>
          <w:kern w:val="0"/>
          <w:sz w:val="22"/>
          <w:szCs w:val="22"/>
          <w14:ligatures w14:val="none"/>
        </w:rPr>
        <w:t xml:space="preserve"> saskaņā ar standartu ISO 45001:2018 “</w:t>
      </w:r>
      <w:proofErr w:type="spellStart"/>
      <w:r w:rsidRPr="009227A8">
        <w:rPr>
          <w:rFonts w:ascii="Times New Roman" w:eastAsia="Calibri" w:hAnsi="Times New Roman" w:cs="Times New Roman"/>
          <w:kern w:val="0"/>
          <w:sz w:val="22"/>
          <w:szCs w:val="22"/>
          <w14:ligatures w14:val="none"/>
        </w:rPr>
        <w:t>Occupational</w:t>
      </w:r>
      <w:proofErr w:type="spellEnd"/>
      <w:r w:rsidRPr="009227A8">
        <w:rPr>
          <w:rFonts w:ascii="Times New Roman" w:eastAsia="Calibri" w:hAnsi="Times New Roman" w:cs="Times New Roman"/>
          <w:kern w:val="0"/>
          <w:sz w:val="22"/>
          <w:szCs w:val="22"/>
          <w14:ligatures w14:val="none"/>
        </w:rPr>
        <w:t xml:space="preserve"> </w:t>
      </w:r>
      <w:proofErr w:type="spellStart"/>
      <w:r w:rsidRPr="009227A8">
        <w:rPr>
          <w:rFonts w:ascii="Times New Roman" w:eastAsia="Calibri" w:hAnsi="Times New Roman" w:cs="Times New Roman"/>
          <w:kern w:val="0"/>
          <w:sz w:val="22"/>
          <w:szCs w:val="22"/>
          <w14:ligatures w14:val="none"/>
        </w:rPr>
        <w:t>health</w:t>
      </w:r>
      <w:proofErr w:type="spellEnd"/>
      <w:r w:rsidRPr="009227A8">
        <w:rPr>
          <w:rFonts w:ascii="Times New Roman" w:eastAsia="Calibri" w:hAnsi="Times New Roman" w:cs="Times New Roman"/>
          <w:kern w:val="0"/>
          <w:sz w:val="22"/>
          <w:szCs w:val="22"/>
          <w14:ligatures w14:val="none"/>
        </w:rPr>
        <w:t xml:space="preserve"> </w:t>
      </w:r>
      <w:proofErr w:type="spellStart"/>
      <w:r w:rsidRPr="009227A8">
        <w:rPr>
          <w:rFonts w:ascii="Times New Roman" w:eastAsia="Calibri" w:hAnsi="Times New Roman" w:cs="Times New Roman"/>
          <w:kern w:val="0"/>
          <w:sz w:val="22"/>
          <w:szCs w:val="22"/>
          <w14:ligatures w14:val="none"/>
        </w:rPr>
        <w:t>and</w:t>
      </w:r>
      <w:proofErr w:type="spellEnd"/>
      <w:r w:rsidRPr="009227A8">
        <w:rPr>
          <w:rFonts w:ascii="Times New Roman" w:eastAsia="Calibri" w:hAnsi="Times New Roman" w:cs="Times New Roman"/>
          <w:kern w:val="0"/>
          <w:sz w:val="22"/>
          <w:szCs w:val="22"/>
          <w14:ligatures w14:val="none"/>
        </w:rPr>
        <w:t xml:space="preserve"> </w:t>
      </w:r>
      <w:proofErr w:type="spellStart"/>
      <w:r w:rsidRPr="009227A8">
        <w:rPr>
          <w:rFonts w:ascii="Times New Roman" w:eastAsia="Calibri" w:hAnsi="Times New Roman" w:cs="Times New Roman"/>
          <w:kern w:val="0"/>
          <w:sz w:val="22"/>
          <w:szCs w:val="22"/>
          <w14:ligatures w14:val="none"/>
        </w:rPr>
        <w:t>safety</w:t>
      </w:r>
      <w:proofErr w:type="spellEnd"/>
      <w:r w:rsidRPr="009227A8">
        <w:rPr>
          <w:rFonts w:ascii="Times New Roman" w:eastAsia="Calibri" w:hAnsi="Times New Roman" w:cs="Times New Roman"/>
          <w:kern w:val="0"/>
          <w:sz w:val="22"/>
          <w:szCs w:val="22"/>
          <w14:ligatures w14:val="none"/>
        </w:rPr>
        <w:t xml:space="preserve"> </w:t>
      </w:r>
      <w:proofErr w:type="spellStart"/>
      <w:r w:rsidRPr="009227A8">
        <w:rPr>
          <w:rFonts w:ascii="Times New Roman" w:eastAsia="Calibri" w:hAnsi="Times New Roman" w:cs="Times New Roman"/>
          <w:kern w:val="0"/>
          <w:sz w:val="22"/>
          <w:szCs w:val="22"/>
          <w14:ligatures w14:val="none"/>
        </w:rPr>
        <w:t>management</w:t>
      </w:r>
      <w:proofErr w:type="spellEnd"/>
      <w:r w:rsidRPr="009227A8">
        <w:rPr>
          <w:rFonts w:ascii="Times New Roman" w:eastAsia="Calibri" w:hAnsi="Times New Roman" w:cs="Times New Roman"/>
          <w:kern w:val="0"/>
          <w:sz w:val="22"/>
          <w:szCs w:val="22"/>
          <w14:ligatures w14:val="none"/>
        </w:rPr>
        <w:t xml:space="preserve"> </w:t>
      </w:r>
      <w:proofErr w:type="spellStart"/>
      <w:r w:rsidRPr="009227A8">
        <w:rPr>
          <w:rFonts w:ascii="Times New Roman" w:eastAsia="Calibri" w:hAnsi="Times New Roman" w:cs="Times New Roman"/>
          <w:kern w:val="0"/>
          <w:sz w:val="22"/>
          <w:szCs w:val="22"/>
          <w14:ligatures w14:val="none"/>
        </w:rPr>
        <w:t>systems</w:t>
      </w:r>
      <w:proofErr w:type="spellEnd"/>
      <w:r w:rsidRPr="009227A8">
        <w:rPr>
          <w:rFonts w:ascii="Times New Roman" w:eastAsia="Calibri" w:hAnsi="Times New Roman" w:cs="Times New Roman"/>
          <w:kern w:val="0"/>
          <w:sz w:val="22"/>
          <w:szCs w:val="22"/>
          <w14:ligatures w14:val="none"/>
        </w:rPr>
        <w:t xml:space="preserve"> </w:t>
      </w:r>
      <w:proofErr w:type="spellStart"/>
      <w:r w:rsidRPr="009227A8">
        <w:rPr>
          <w:rFonts w:ascii="Times New Roman" w:eastAsia="Calibri" w:hAnsi="Times New Roman" w:cs="Times New Roman"/>
          <w:kern w:val="0"/>
          <w:sz w:val="22"/>
          <w:szCs w:val="22"/>
          <w14:ligatures w14:val="none"/>
        </w:rPr>
        <w:t>Requirements</w:t>
      </w:r>
      <w:proofErr w:type="spellEnd"/>
      <w:r w:rsidRPr="009227A8">
        <w:rPr>
          <w:rFonts w:ascii="Times New Roman" w:eastAsia="Calibri" w:hAnsi="Times New Roman" w:cs="Times New Roman"/>
          <w:kern w:val="0"/>
          <w:sz w:val="22"/>
          <w:szCs w:val="22"/>
          <w14:ligatures w14:val="none"/>
        </w:rPr>
        <w:t xml:space="preserve"> </w:t>
      </w:r>
      <w:proofErr w:type="spellStart"/>
      <w:r w:rsidRPr="009227A8">
        <w:rPr>
          <w:rFonts w:ascii="Times New Roman" w:eastAsia="Calibri" w:hAnsi="Times New Roman" w:cs="Times New Roman"/>
          <w:kern w:val="0"/>
          <w:sz w:val="22"/>
          <w:szCs w:val="22"/>
          <w14:ligatures w14:val="none"/>
        </w:rPr>
        <w:t>with</w:t>
      </w:r>
      <w:proofErr w:type="spellEnd"/>
      <w:r w:rsidRPr="009227A8">
        <w:rPr>
          <w:rFonts w:ascii="Times New Roman" w:eastAsia="Calibri" w:hAnsi="Times New Roman" w:cs="Times New Roman"/>
          <w:kern w:val="0"/>
          <w:sz w:val="22"/>
          <w:szCs w:val="22"/>
          <w14:ligatures w14:val="none"/>
        </w:rPr>
        <w:t xml:space="preserve"> </w:t>
      </w:r>
      <w:proofErr w:type="spellStart"/>
      <w:r w:rsidRPr="009227A8">
        <w:rPr>
          <w:rFonts w:ascii="Times New Roman" w:eastAsia="Calibri" w:hAnsi="Times New Roman" w:cs="Times New Roman"/>
          <w:kern w:val="0"/>
          <w:sz w:val="22"/>
          <w:szCs w:val="22"/>
          <w14:ligatures w14:val="none"/>
        </w:rPr>
        <w:t>guidance</w:t>
      </w:r>
      <w:proofErr w:type="spellEnd"/>
      <w:r w:rsidRPr="009227A8">
        <w:rPr>
          <w:rFonts w:ascii="Times New Roman" w:eastAsia="Calibri" w:hAnsi="Times New Roman" w:cs="Times New Roman"/>
          <w:kern w:val="0"/>
          <w:sz w:val="22"/>
          <w:szCs w:val="22"/>
          <w14:ligatures w14:val="none"/>
        </w:rPr>
        <w:t xml:space="preserve"> </w:t>
      </w:r>
      <w:proofErr w:type="spellStart"/>
      <w:r w:rsidRPr="009227A8">
        <w:rPr>
          <w:rFonts w:ascii="Times New Roman" w:eastAsia="Calibri" w:hAnsi="Times New Roman" w:cs="Times New Roman"/>
          <w:kern w:val="0"/>
          <w:sz w:val="22"/>
          <w:szCs w:val="22"/>
          <w14:ligatures w14:val="none"/>
        </w:rPr>
        <w:t>for</w:t>
      </w:r>
      <w:proofErr w:type="spellEnd"/>
      <w:r w:rsidRPr="009227A8">
        <w:rPr>
          <w:rFonts w:ascii="Times New Roman" w:eastAsia="Calibri" w:hAnsi="Times New Roman" w:cs="Times New Roman"/>
          <w:kern w:val="0"/>
          <w:sz w:val="22"/>
          <w:szCs w:val="22"/>
          <w14:ligatures w14:val="none"/>
        </w:rPr>
        <w:t xml:space="preserve"> </w:t>
      </w:r>
      <w:proofErr w:type="spellStart"/>
      <w:r w:rsidRPr="009227A8">
        <w:rPr>
          <w:rFonts w:ascii="Times New Roman" w:eastAsia="Calibri" w:hAnsi="Times New Roman" w:cs="Times New Roman"/>
          <w:kern w:val="0"/>
          <w:sz w:val="22"/>
          <w:szCs w:val="22"/>
          <w14:ligatures w14:val="none"/>
        </w:rPr>
        <w:t>use</w:t>
      </w:r>
      <w:proofErr w:type="spellEnd"/>
      <w:r w:rsidRPr="009227A8">
        <w:rPr>
          <w:rFonts w:ascii="Times New Roman" w:eastAsia="Calibri" w:hAnsi="Times New Roman" w:cs="Times New Roman"/>
          <w:kern w:val="0"/>
          <w:sz w:val="22"/>
          <w:szCs w:val="22"/>
          <w14:ligatures w14:val="none"/>
        </w:rPr>
        <w:t xml:space="preserve">” (“Arodveselības un darba drošības pārvaldības sistēmas. </w:t>
      </w:r>
      <w:proofErr w:type="spellStart"/>
      <w:r w:rsidRPr="009227A8">
        <w:rPr>
          <w:rFonts w:ascii="Times New Roman" w:eastAsia="Calibri" w:hAnsi="Times New Roman" w:cs="Times New Roman"/>
          <w:kern w:val="0"/>
          <w:sz w:val="22"/>
          <w:szCs w:val="22"/>
          <w:lang w:val="ru-RU"/>
          <w14:ligatures w14:val="none"/>
        </w:rPr>
        <w:t>Prasības</w:t>
      </w:r>
      <w:proofErr w:type="spellEnd"/>
      <w:r w:rsidRPr="009227A8">
        <w:rPr>
          <w:rFonts w:ascii="Times New Roman" w:eastAsia="Calibri" w:hAnsi="Times New Roman" w:cs="Times New Roman"/>
          <w:kern w:val="0"/>
          <w:sz w:val="22"/>
          <w:szCs w:val="22"/>
          <w:lang w:val="ru-RU"/>
          <w14:ligatures w14:val="none"/>
        </w:rPr>
        <w:t xml:space="preserve"> un </w:t>
      </w:r>
      <w:proofErr w:type="spellStart"/>
      <w:r w:rsidRPr="009227A8">
        <w:rPr>
          <w:rFonts w:ascii="Times New Roman" w:eastAsia="Calibri" w:hAnsi="Times New Roman" w:cs="Times New Roman"/>
          <w:kern w:val="0"/>
          <w:sz w:val="22"/>
          <w:szCs w:val="22"/>
          <w:lang w:val="ru-RU"/>
          <w14:ligatures w14:val="none"/>
        </w:rPr>
        <w:t>lietošanas</w:t>
      </w:r>
      <w:proofErr w:type="spellEnd"/>
      <w:r w:rsidRPr="009227A8">
        <w:rPr>
          <w:rFonts w:ascii="Times New Roman" w:eastAsia="Calibri" w:hAnsi="Times New Roman" w:cs="Times New Roman"/>
          <w:kern w:val="0"/>
          <w:sz w:val="22"/>
          <w:szCs w:val="22"/>
          <w:lang w:val="ru-RU"/>
          <w14:ligatures w14:val="none"/>
        </w:rPr>
        <w:t xml:space="preserve"> </w:t>
      </w:r>
      <w:proofErr w:type="spellStart"/>
      <w:r w:rsidRPr="009227A8">
        <w:rPr>
          <w:rFonts w:ascii="Times New Roman" w:eastAsia="Calibri" w:hAnsi="Times New Roman" w:cs="Times New Roman"/>
          <w:kern w:val="0"/>
          <w:sz w:val="22"/>
          <w:szCs w:val="22"/>
          <w:lang w:val="ru-RU"/>
          <w14:ligatures w14:val="none"/>
        </w:rPr>
        <w:t>norādījumi</w:t>
      </w:r>
      <w:proofErr w:type="spellEnd"/>
      <w:r w:rsidRPr="009227A8">
        <w:rPr>
          <w:rFonts w:ascii="Times New Roman" w:eastAsia="Calibri" w:hAnsi="Times New Roman" w:cs="Times New Roman"/>
          <w:kern w:val="0"/>
          <w:sz w:val="22"/>
          <w:szCs w:val="22"/>
          <w:lang w:val="ru-RU"/>
          <w14:ligatures w14:val="none"/>
        </w:rPr>
        <w:t xml:space="preserve">”) </w:t>
      </w:r>
      <w:proofErr w:type="spellStart"/>
      <w:r w:rsidRPr="009227A8">
        <w:rPr>
          <w:rFonts w:ascii="Times New Roman" w:eastAsia="Calibri" w:hAnsi="Times New Roman" w:cs="Times New Roman"/>
          <w:kern w:val="0"/>
          <w:sz w:val="22"/>
          <w:szCs w:val="22"/>
          <w:lang w:val="ru-RU"/>
          <w14:ligatures w14:val="none"/>
        </w:rPr>
        <w:t>vai</w:t>
      </w:r>
      <w:proofErr w:type="spellEnd"/>
      <w:r w:rsidRPr="009227A8">
        <w:rPr>
          <w:rFonts w:ascii="Times New Roman" w:eastAsia="Calibri" w:hAnsi="Times New Roman" w:cs="Times New Roman"/>
          <w:kern w:val="0"/>
          <w:sz w:val="22"/>
          <w:szCs w:val="22"/>
          <w:lang w:val="ru-RU"/>
          <w14:ligatures w14:val="none"/>
        </w:rPr>
        <w:t xml:space="preserve"> </w:t>
      </w:r>
      <w:proofErr w:type="spellStart"/>
      <w:r w:rsidRPr="009227A8">
        <w:rPr>
          <w:rFonts w:ascii="Times New Roman" w:eastAsia="Calibri" w:hAnsi="Times New Roman" w:cs="Times New Roman"/>
          <w:kern w:val="0"/>
          <w:sz w:val="22"/>
          <w:szCs w:val="22"/>
          <w:lang w:val="ru-RU"/>
          <w14:ligatures w14:val="none"/>
        </w:rPr>
        <w:t>ekvivalents</w:t>
      </w:r>
      <w:proofErr w:type="spellEnd"/>
      <w:r w:rsidRPr="009227A8">
        <w:rPr>
          <w:rFonts w:ascii="Times New Roman" w:eastAsia="Calibri" w:hAnsi="Times New Roman" w:cs="Times New Roman"/>
          <w:kern w:val="0"/>
          <w:sz w:val="22"/>
          <w:szCs w:val="22"/>
          <w14:ligatures w14:val="none"/>
        </w:rPr>
        <w:t>.</w:t>
      </w:r>
    </w:p>
    <w:p w14:paraId="230DC018" w14:textId="77777777" w:rsidR="009227A8" w:rsidRPr="009227A8" w:rsidRDefault="009227A8" w:rsidP="009227A8">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color w:val="000000"/>
          <w:kern w:val="0"/>
          <w:sz w:val="22"/>
          <w:szCs w:val="22"/>
          <w14:ligatures w14:val="none"/>
        </w:rPr>
        <w:t>Mēs apliecinām, ka mums ir/nav (</w:t>
      </w:r>
      <w:r w:rsidRPr="009227A8">
        <w:rPr>
          <w:rFonts w:ascii="Times New Roman" w:eastAsia="Calibri" w:hAnsi="Times New Roman" w:cs="Times New Roman"/>
          <w:b/>
          <w:bCs/>
          <w:kern w:val="0"/>
          <w:sz w:val="22"/>
          <w:szCs w:val="22"/>
          <w14:ligatures w14:val="none"/>
        </w:rPr>
        <w:t>atzīmēt atbilstošo</w:t>
      </w:r>
      <w:r w:rsidRPr="009227A8">
        <w:rPr>
          <w:rFonts w:ascii="Times New Roman" w:eastAsia="Calibri" w:hAnsi="Times New Roman" w:cs="Times New Roman"/>
          <w:color w:val="000000"/>
          <w:kern w:val="0"/>
          <w:sz w:val="22"/>
          <w:szCs w:val="22"/>
          <w14:ligatures w14:val="none"/>
        </w:rPr>
        <w:t xml:space="preserve">) izsniegts spēkā esošs </w:t>
      </w:r>
      <w:r w:rsidRPr="009227A8">
        <w:rPr>
          <w:rFonts w:ascii="Times New Roman" w:eastAsia="Calibri" w:hAnsi="Times New Roman" w:cs="Times New Roman"/>
          <w:color w:val="000000"/>
          <w:kern w:val="0"/>
          <w:sz w:val="22"/>
          <w:szCs w:val="22"/>
          <w:shd w:val="clear" w:color="auto" w:fill="FFFFFF"/>
          <w14:ligatures w14:val="none"/>
        </w:rPr>
        <w:t>sertifikāts par atbilstību vides vadības standartiem vai vides vadības sistēmām, kuras atbilst Eiropas vai starptautiskajiem vides vadības sistēmas standartiem un kurus ir apstiprinājušas normatīvajos aktos noteiktajā kārtībā akreditētas institūcijas.</w:t>
      </w:r>
    </w:p>
    <w:p w14:paraId="618F0B25" w14:textId="77777777" w:rsidR="009227A8" w:rsidRPr="009227A8" w:rsidRDefault="009227A8" w:rsidP="009227A8">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Pretendents atbilst šādam uzņēmuma statusam (</w:t>
      </w:r>
      <w:r w:rsidRPr="009227A8">
        <w:rPr>
          <w:rFonts w:ascii="Times New Roman" w:eastAsia="Calibri" w:hAnsi="Times New Roman" w:cs="Times New Roman"/>
          <w:b/>
          <w:bCs/>
          <w:kern w:val="0"/>
          <w:sz w:val="22"/>
          <w:szCs w:val="22"/>
          <w14:ligatures w14:val="none"/>
        </w:rPr>
        <w:t>atzīmēt atbilstošo</w:t>
      </w:r>
      <w:r w:rsidRPr="009227A8">
        <w:rPr>
          <w:rFonts w:ascii="Times New Roman" w:eastAsia="Calibri" w:hAnsi="Times New Roman" w:cs="Times New Roman"/>
          <w:kern w:val="0"/>
          <w:sz w:val="22"/>
          <w:szCs w:val="22"/>
          <w14:ligatures w14:val="none"/>
        </w:rPr>
        <w:t>):</w:t>
      </w:r>
    </w:p>
    <w:p w14:paraId="47AB6DA5" w14:textId="77777777" w:rsidR="009227A8" w:rsidRPr="009227A8" w:rsidRDefault="009227A8" w:rsidP="009227A8">
      <w:pPr>
        <w:numPr>
          <w:ilvl w:val="0"/>
          <w:numId w:val="4"/>
        </w:numPr>
        <w:tabs>
          <w:tab w:val="num" w:pos="993"/>
        </w:tabs>
        <w:spacing w:after="0" w:line="240" w:lineRule="auto"/>
        <w:ind w:left="993"/>
        <w:jc w:val="both"/>
        <w:rPr>
          <w:rFonts w:ascii="Times New Roman" w:eastAsia="Times New Roman" w:hAnsi="Times New Roman" w:cs="Times New Roman"/>
          <w:kern w:val="0"/>
          <w:sz w:val="22"/>
          <w:szCs w:val="22"/>
          <w14:ligatures w14:val="none"/>
        </w:rPr>
      </w:pPr>
      <w:r w:rsidRPr="009227A8">
        <w:rPr>
          <w:rFonts w:ascii="Times New Roman" w:eastAsia="Times New Roman" w:hAnsi="Times New Roman" w:cs="Times New Roman"/>
          <w:color w:val="000000"/>
          <w:kern w:val="0"/>
          <w:sz w:val="22"/>
          <w:szCs w:val="22"/>
          <w14:ligatures w14:val="none"/>
        </w:rPr>
        <w:t>mazs uzņēmums (darbinieku skaits nepārsniedz 50 personas un gada apgrozījums un/vai gada bilances kopsumma nepārsniedz 10 miljonus EUR)</w:t>
      </w:r>
      <w:r w:rsidRPr="009227A8">
        <w:rPr>
          <w:rFonts w:ascii="Times New Roman" w:eastAsia="Times New Roman" w:hAnsi="Times New Roman" w:cs="Times New Roman"/>
          <w:kern w:val="0"/>
          <w:sz w:val="22"/>
          <w:szCs w:val="22"/>
          <w14:ligatures w14:val="none"/>
        </w:rPr>
        <w:t>;</w:t>
      </w:r>
    </w:p>
    <w:p w14:paraId="169A3FAA" w14:textId="77777777" w:rsidR="009227A8" w:rsidRPr="009227A8" w:rsidRDefault="009227A8" w:rsidP="009227A8">
      <w:pPr>
        <w:numPr>
          <w:ilvl w:val="0"/>
          <w:numId w:val="4"/>
        </w:numPr>
        <w:tabs>
          <w:tab w:val="num" w:pos="993"/>
        </w:tabs>
        <w:spacing w:after="0" w:line="240" w:lineRule="auto"/>
        <w:ind w:left="993"/>
        <w:jc w:val="both"/>
        <w:rPr>
          <w:rFonts w:ascii="Times New Roman" w:eastAsia="Times New Roman" w:hAnsi="Times New Roman" w:cs="Times New Roman"/>
          <w:kern w:val="0"/>
          <w:sz w:val="22"/>
          <w:szCs w:val="22"/>
          <w14:ligatures w14:val="none"/>
        </w:rPr>
      </w:pPr>
      <w:r w:rsidRPr="009227A8">
        <w:rPr>
          <w:rFonts w:ascii="Times New Roman" w:eastAsia="Times New Roman" w:hAnsi="Times New Roman" w:cs="Times New Roman"/>
          <w:color w:val="000000"/>
          <w:kern w:val="0"/>
          <w:sz w:val="22"/>
          <w:szCs w:val="22"/>
          <w14:ligatures w14:val="none"/>
        </w:rPr>
        <w:t>vidējais uzņēmums (uzņēmums neatbilst maza uzņēmuma definīcijai, darbinieku skaits nepārsniedz 250 personas un gada apgrozījums nepārsniedz 50 miljonus EUR, un/vai  gada bilances kopsumma nepārsniedz 43 miljonus EUR)</w:t>
      </w:r>
      <w:r w:rsidRPr="009227A8">
        <w:rPr>
          <w:rFonts w:ascii="Times New Roman" w:eastAsia="Times New Roman" w:hAnsi="Times New Roman" w:cs="Times New Roman"/>
          <w:kern w:val="0"/>
          <w:sz w:val="22"/>
          <w:szCs w:val="22"/>
          <w14:ligatures w14:val="none"/>
        </w:rPr>
        <w:t>;</w:t>
      </w:r>
    </w:p>
    <w:p w14:paraId="368925BD" w14:textId="77777777" w:rsidR="009227A8" w:rsidRPr="009227A8" w:rsidRDefault="009227A8" w:rsidP="009227A8">
      <w:pPr>
        <w:numPr>
          <w:ilvl w:val="0"/>
          <w:numId w:val="4"/>
        </w:numPr>
        <w:tabs>
          <w:tab w:val="num" w:pos="993"/>
        </w:tabs>
        <w:spacing w:after="0" w:line="240" w:lineRule="auto"/>
        <w:ind w:left="993"/>
        <w:jc w:val="both"/>
        <w:rPr>
          <w:rFonts w:ascii="Times New Roman" w:eastAsia="Times New Roman" w:hAnsi="Times New Roman" w:cs="Times New Roman"/>
          <w:kern w:val="0"/>
          <w:sz w:val="22"/>
          <w:szCs w:val="22"/>
          <w14:ligatures w14:val="none"/>
        </w:rPr>
      </w:pPr>
      <w:r w:rsidRPr="009227A8">
        <w:rPr>
          <w:rFonts w:ascii="Times New Roman" w:eastAsia="Times New Roman" w:hAnsi="Times New Roman" w:cs="Times New Roman"/>
          <w:color w:val="000000"/>
          <w:kern w:val="0"/>
          <w:sz w:val="22"/>
          <w:szCs w:val="22"/>
          <w14:ligatures w14:val="none"/>
        </w:rPr>
        <w:t>lielais uzņēmums</w:t>
      </w:r>
      <w:r w:rsidRPr="009227A8">
        <w:rPr>
          <w:rFonts w:ascii="Times New Roman" w:eastAsia="Times New Roman" w:hAnsi="Times New Roman" w:cs="Times New Roman"/>
          <w:kern w:val="0"/>
          <w:sz w:val="22"/>
          <w:szCs w:val="22"/>
          <w14:ligatures w14:val="none"/>
        </w:rPr>
        <w:t>.</w:t>
      </w:r>
    </w:p>
    <w:p w14:paraId="46799A5A" w14:textId="77777777" w:rsidR="009227A8" w:rsidRPr="009227A8" w:rsidRDefault="009227A8" w:rsidP="009227A8">
      <w:pPr>
        <w:keepLines/>
        <w:overflowPunct w:val="0"/>
        <w:autoSpaceDE w:val="0"/>
        <w:autoSpaceDN w:val="0"/>
        <w:adjustRightInd w:val="0"/>
        <w:spacing w:after="0" w:line="240" w:lineRule="auto"/>
        <w:ind w:left="573"/>
        <w:jc w:val="both"/>
        <w:textAlignment w:val="baseline"/>
        <w:rPr>
          <w:rFonts w:ascii="Times New Roman" w:eastAsia="Calibri" w:hAnsi="Times New Roman" w:cs="Times New Roman"/>
          <w:b/>
          <w:bCs/>
          <w:color w:val="000000"/>
          <w:kern w:val="0"/>
          <w:sz w:val="22"/>
          <w:szCs w:val="22"/>
          <w14:ligatures w14:val="none"/>
        </w:rPr>
      </w:pPr>
    </w:p>
    <w:p w14:paraId="42234E9B" w14:textId="77777777" w:rsidR="009227A8" w:rsidRPr="009227A8" w:rsidRDefault="009227A8" w:rsidP="009227A8">
      <w:pPr>
        <w:keepLines/>
        <w:spacing w:after="200" w:line="276" w:lineRule="auto"/>
        <w:jc w:val="both"/>
        <w:rPr>
          <w:rFonts w:ascii="Times New Roman" w:eastAsia="Calibri" w:hAnsi="Times New Roman" w:cs="Times New Roman"/>
          <w:iCs/>
          <w:kern w:val="0"/>
          <w:sz w:val="22"/>
          <w:szCs w:val="22"/>
          <w14:ligatures w14:val="none"/>
        </w:rPr>
      </w:pPr>
      <w:r w:rsidRPr="009227A8">
        <w:rPr>
          <w:rFonts w:ascii="Times New Roman" w:eastAsia="Calibri" w:hAnsi="Times New Roman" w:cs="Times New Roman"/>
          <w:iCs/>
          <w:kern w:val="0"/>
          <w:sz w:val="22"/>
          <w:szCs w:val="22"/>
          <w14:ligatures w14:val="none"/>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p w14:paraId="5F8B56F7" w14:textId="77777777" w:rsidR="009227A8" w:rsidRPr="009227A8" w:rsidRDefault="009227A8" w:rsidP="009227A8">
      <w:pPr>
        <w:keepLines/>
        <w:spacing w:after="120" w:line="240" w:lineRule="auto"/>
        <w:ind w:right="28"/>
        <w:jc w:val="both"/>
        <w:rPr>
          <w:rFonts w:ascii="Times New Roman" w:eastAsia="Times New Roman" w:hAnsi="Times New Roman" w:cs="Times New Roman"/>
          <w:noProof/>
          <w:kern w:val="0"/>
          <w:sz w:val="22"/>
          <w:szCs w:val="22"/>
          <w:lang w:eastAsia="fr-FR"/>
          <w14:ligatures w14:val="none"/>
        </w:rPr>
      </w:pPr>
      <w:r w:rsidRPr="009227A8">
        <w:rPr>
          <w:rFonts w:ascii="Times New Roman" w:eastAsia="Times New Roman" w:hAnsi="Times New Roman" w:cs="Times New Roman"/>
          <w:noProof/>
          <w:kern w:val="0"/>
          <w:sz w:val="22"/>
          <w:szCs w:val="22"/>
          <w:lang w:eastAsia="fr-FR"/>
          <w14:ligatures w14:val="none"/>
        </w:rPr>
        <w:t>Ar šo uzņemos pilnu atbildību par Sarunu procedūras ietvaros iesniegto dokumentu komplektāciju, tajos ietverto informāciju, noformējumu un atbilstību Sarunu procedūras un Tehniskās specifikācijas prasībām. Sniegtā informācija un dati ir patiesi.</w:t>
      </w:r>
    </w:p>
    <w:p w14:paraId="7F942695" w14:textId="77777777" w:rsidR="009227A8" w:rsidRPr="009227A8" w:rsidRDefault="009227A8" w:rsidP="009227A8">
      <w:pPr>
        <w:keepLines/>
        <w:spacing w:after="120" w:line="240" w:lineRule="auto"/>
        <w:ind w:right="28"/>
        <w:rPr>
          <w:rFonts w:ascii="Times New Roman" w:eastAsia="Times New Roman" w:hAnsi="Times New Roman" w:cs="Times New Roman"/>
          <w:noProof/>
          <w:kern w:val="0"/>
          <w:sz w:val="22"/>
          <w:szCs w:val="22"/>
          <w:lang w:eastAsia="fr-FR"/>
          <w14:ligatures w14:val="none"/>
        </w:rPr>
      </w:pPr>
      <w:r w:rsidRPr="009227A8">
        <w:rPr>
          <w:rFonts w:ascii="Times New Roman" w:eastAsia="Times New Roman" w:hAnsi="Times New Roman" w:cs="Times New Roman"/>
          <w:noProof/>
          <w:kern w:val="0"/>
          <w:sz w:val="22"/>
          <w:szCs w:val="22"/>
          <w:lang w:eastAsia="fr-FR"/>
          <w14:ligatures w14:val="none"/>
        </w:rPr>
        <w:t>Piedāvājuma dokumentu pakete sastāv no _________ (_____________) lapām.</w:t>
      </w:r>
    </w:p>
    <w:p w14:paraId="71990EB3" w14:textId="77777777" w:rsidR="009227A8" w:rsidRPr="009227A8" w:rsidRDefault="009227A8" w:rsidP="009227A8">
      <w:pPr>
        <w:shd w:val="clear" w:color="auto" w:fill="FFFFFF"/>
        <w:spacing w:after="0" w:line="276" w:lineRule="auto"/>
        <w:rPr>
          <w:rFonts w:ascii="Times New Roman" w:eastAsia="Calibri" w:hAnsi="Times New Roman" w:cs="Times New Roman"/>
          <w:kern w:val="0"/>
          <w:sz w:val="22"/>
          <w:szCs w:val="22"/>
          <w14:ligatures w14:val="none"/>
        </w:rPr>
      </w:pPr>
    </w:p>
    <w:p w14:paraId="17D5CA83" w14:textId="77777777" w:rsidR="009227A8" w:rsidRPr="009227A8" w:rsidRDefault="009227A8" w:rsidP="009227A8">
      <w:pPr>
        <w:shd w:val="clear" w:color="auto" w:fill="FFFFFF"/>
        <w:spacing w:after="0" w:line="276" w:lineRule="auto"/>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Paraksts: ___________________________</w:t>
      </w:r>
      <w:r w:rsidRPr="009227A8">
        <w:rPr>
          <w:rFonts w:ascii="Times New Roman" w:eastAsia="Calibri" w:hAnsi="Times New Roman" w:cs="Times New Roman"/>
          <w:kern w:val="0"/>
          <w:sz w:val="22"/>
          <w:szCs w:val="22"/>
          <w14:ligatures w14:val="none"/>
        </w:rPr>
        <w:tab/>
      </w:r>
    </w:p>
    <w:p w14:paraId="7FC6C333" w14:textId="77777777" w:rsidR="009227A8" w:rsidRPr="009227A8" w:rsidRDefault="009227A8" w:rsidP="009227A8">
      <w:pPr>
        <w:shd w:val="clear" w:color="auto" w:fill="FFFFFF"/>
        <w:spacing w:after="0" w:line="276" w:lineRule="auto"/>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Parakstītāja vārds, uzvārds: ____________</w:t>
      </w:r>
    </w:p>
    <w:p w14:paraId="073B83E7" w14:textId="77777777" w:rsidR="009227A8" w:rsidRPr="009227A8" w:rsidRDefault="009227A8" w:rsidP="009227A8">
      <w:pPr>
        <w:shd w:val="clear" w:color="auto" w:fill="FFFFFF"/>
        <w:spacing w:after="0" w:line="276" w:lineRule="auto"/>
        <w:rPr>
          <w:rFonts w:ascii="Times New Roman" w:eastAsia="Calibri" w:hAnsi="Times New Roman" w:cs="Times New Roman"/>
          <w:kern w:val="0"/>
          <w:sz w:val="22"/>
          <w:szCs w:val="22"/>
          <w14:ligatures w14:val="none"/>
        </w:rPr>
      </w:pPr>
      <w:r w:rsidRPr="009227A8">
        <w:rPr>
          <w:rFonts w:ascii="Times New Roman" w:eastAsia="Calibri" w:hAnsi="Times New Roman" w:cs="Times New Roman"/>
          <w:kern w:val="0"/>
          <w:sz w:val="22"/>
          <w:szCs w:val="22"/>
          <w14:ligatures w14:val="none"/>
        </w:rPr>
        <w:t>Amats: ____________________________</w:t>
      </w:r>
    </w:p>
    <w:p w14:paraId="1D9B0D84" w14:textId="113FD883" w:rsidR="000E4AD1" w:rsidRDefault="009227A8" w:rsidP="009227A8">
      <w:pPr>
        <w:ind w:left="284" w:hanging="284"/>
      </w:pPr>
      <w:r w:rsidRPr="009227A8">
        <w:rPr>
          <w:rFonts w:ascii="Times New Roman" w:eastAsia="Calibri" w:hAnsi="Times New Roman" w:cs="Times New Roman"/>
          <w:kern w:val="0"/>
          <w:sz w:val="22"/>
          <w:szCs w:val="22"/>
          <w14:ligatures w14:val="none"/>
        </w:rPr>
        <w:t xml:space="preserve">Datums: ___________________________                               </w:t>
      </w:r>
    </w:p>
    <w:sectPr w:rsidR="000E4AD1" w:rsidSect="009227A8">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6FD"/>
    <w:multiLevelType w:val="hybridMultilevel"/>
    <w:tmpl w:val="6088BB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940437"/>
    <w:multiLevelType w:val="multilevel"/>
    <w:tmpl w:val="072A200C"/>
    <w:lvl w:ilvl="0">
      <w:start w:val="1"/>
      <w:numFmt w:val="decimal"/>
      <w:lvlText w:val="%1."/>
      <w:lvlJc w:val="left"/>
      <w:pPr>
        <w:tabs>
          <w:tab w:val="num" w:pos="570"/>
        </w:tabs>
        <w:ind w:left="570" w:hanging="570"/>
      </w:pPr>
      <w:rPr>
        <w:rFonts w:cs="Times New Roman"/>
        <w:b w:val="0"/>
        <w:i w:val="0"/>
      </w:rPr>
    </w:lvl>
    <w:lvl w:ilvl="1">
      <w:start w:val="1"/>
      <w:numFmt w:val="decimal"/>
      <w:lvlText w:val="%1.%2."/>
      <w:lvlJc w:val="left"/>
      <w:pPr>
        <w:tabs>
          <w:tab w:val="num" w:pos="990"/>
        </w:tabs>
        <w:ind w:left="990" w:hanging="570"/>
      </w:pPr>
      <w:rPr>
        <w:rFonts w:cs="Times New Roman" w:hint="default"/>
        <w:b w:val="0"/>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2" w15:restartNumberingAfterBreak="0">
    <w:nsid w:val="557105CB"/>
    <w:multiLevelType w:val="hybridMultilevel"/>
    <w:tmpl w:val="CCCAF5D8"/>
    <w:lvl w:ilvl="0" w:tplc="32D0BB5C">
      <w:start w:val="1"/>
      <w:numFmt w:val="lowerLetter"/>
      <w:lvlText w:val="%1)"/>
      <w:lvlJc w:val="left"/>
      <w:pPr>
        <w:ind w:left="720" w:hanging="360"/>
      </w:pPr>
      <w:rPr>
        <w:rFonts w:hint="default"/>
        <w:b w:val="0"/>
        <w:color w:val="auto"/>
      </w:rPr>
    </w:lvl>
    <w:lvl w:ilvl="1" w:tplc="2FE49F2E">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6C05C1"/>
    <w:multiLevelType w:val="hybridMultilevel"/>
    <w:tmpl w:val="348C3582"/>
    <w:lvl w:ilvl="0" w:tplc="32D0BB5C">
      <w:start w:val="1"/>
      <w:numFmt w:val="lowerLetter"/>
      <w:lvlText w:val="%1)"/>
      <w:lvlJc w:val="left"/>
      <w:pPr>
        <w:ind w:left="720" w:hanging="360"/>
      </w:pPr>
      <w:rPr>
        <w:rFonts w:hint="default"/>
        <w:color w:val="auto"/>
      </w:rPr>
    </w:lvl>
    <w:lvl w:ilvl="1" w:tplc="32D0BB5C">
      <w:start w:val="1"/>
      <w:numFmt w:val="lowerLetter"/>
      <w:lvlText w:val="%2)"/>
      <w:lvlJc w:val="left"/>
      <w:pPr>
        <w:ind w:left="1440" w:hanging="360"/>
      </w:pPr>
      <w:rPr>
        <w:rFonts w:hint="default"/>
        <w:color w:val="auto"/>
      </w:rPr>
    </w:lvl>
    <w:lvl w:ilvl="2" w:tplc="34B8E650">
      <w:start w:val="1"/>
      <w:numFmt w:val="decimal"/>
      <w:lvlText w:val="%3)"/>
      <w:lvlJc w:val="right"/>
      <w:pPr>
        <w:ind w:left="2160" w:hanging="180"/>
      </w:pPr>
      <w:rPr>
        <w:rFonts w:ascii="Times New Roman" w:eastAsia="Times New Roman" w:hAnsi="Times New Roman" w:cs="Times New Roman"/>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09866580">
    <w:abstractNumId w:val="1"/>
  </w:num>
  <w:num w:numId="2" w16cid:durableId="1832484421">
    <w:abstractNumId w:val="2"/>
  </w:num>
  <w:num w:numId="3" w16cid:durableId="582105052">
    <w:abstractNumId w:val="3"/>
  </w:num>
  <w:num w:numId="4" w16cid:durableId="1424836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A8"/>
    <w:rsid w:val="000154EA"/>
    <w:rsid w:val="0003542A"/>
    <w:rsid w:val="0005294B"/>
    <w:rsid w:val="00062954"/>
    <w:rsid w:val="000745F0"/>
    <w:rsid w:val="00080264"/>
    <w:rsid w:val="00080E45"/>
    <w:rsid w:val="0008577C"/>
    <w:rsid w:val="00097ABF"/>
    <w:rsid w:val="000A2692"/>
    <w:rsid w:val="000A6F82"/>
    <w:rsid w:val="000A71DA"/>
    <w:rsid w:val="000B5453"/>
    <w:rsid w:val="000C7407"/>
    <w:rsid w:val="000D2418"/>
    <w:rsid w:val="000D7A56"/>
    <w:rsid w:val="000E48EC"/>
    <w:rsid w:val="000E4AD1"/>
    <w:rsid w:val="000E7AF6"/>
    <w:rsid w:val="000F4053"/>
    <w:rsid w:val="00102A96"/>
    <w:rsid w:val="00115A32"/>
    <w:rsid w:val="00134961"/>
    <w:rsid w:val="00143253"/>
    <w:rsid w:val="00157A9A"/>
    <w:rsid w:val="00171869"/>
    <w:rsid w:val="00174B99"/>
    <w:rsid w:val="0017591F"/>
    <w:rsid w:val="0018608B"/>
    <w:rsid w:val="001938A2"/>
    <w:rsid w:val="001A0099"/>
    <w:rsid w:val="001A360D"/>
    <w:rsid w:val="001C1C9D"/>
    <w:rsid w:val="001C4F73"/>
    <w:rsid w:val="00204C5E"/>
    <w:rsid w:val="00210120"/>
    <w:rsid w:val="00215194"/>
    <w:rsid w:val="00221ACB"/>
    <w:rsid w:val="00262E87"/>
    <w:rsid w:val="00264726"/>
    <w:rsid w:val="002748FF"/>
    <w:rsid w:val="0027602B"/>
    <w:rsid w:val="00290E93"/>
    <w:rsid w:val="002B2E85"/>
    <w:rsid w:val="002B3892"/>
    <w:rsid w:val="002C47B8"/>
    <w:rsid w:val="002D04B3"/>
    <w:rsid w:val="002D5FCD"/>
    <w:rsid w:val="002D73BD"/>
    <w:rsid w:val="002E1E5C"/>
    <w:rsid w:val="0030385F"/>
    <w:rsid w:val="00312D40"/>
    <w:rsid w:val="00313BB0"/>
    <w:rsid w:val="00330DF6"/>
    <w:rsid w:val="003414D3"/>
    <w:rsid w:val="00355E21"/>
    <w:rsid w:val="00356673"/>
    <w:rsid w:val="00370989"/>
    <w:rsid w:val="00377424"/>
    <w:rsid w:val="003851B4"/>
    <w:rsid w:val="00387083"/>
    <w:rsid w:val="00391959"/>
    <w:rsid w:val="003A1A07"/>
    <w:rsid w:val="003A47E7"/>
    <w:rsid w:val="003B0EC1"/>
    <w:rsid w:val="003B0FC7"/>
    <w:rsid w:val="003C75C9"/>
    <w:rsid w:val="003E3B6F"/>
    <w:rsid w:val="003F5A19"/>
    <w:rsid w:val="00422358"/>
    <w:rsid w:val="0043073B"/>
    <w:rsid w:val="004312F7"/>
    <w:rsid w:val="00434F16"/>
    <w:rsid w:val="00440580"/>
    <w:rsid w:val="00447C30"/>
    <w:rsid w:val="00452B43"/>
    <w:rsid w:val="00467360"/>
    <w:rsid w:val="004713F5"/>
    <w:rsid w:val="004931D9"/>
    <w:rsid w:val="004939D4"/>
    <w:rsid w:val="004B7991"/>
    <w:rsid w:val="004C62FF"/>
    <w:rsid w:val="004D18EB"/>
    <w:rsid w:val="004D2ACD"/>
    <w:rsid w:val="004D6E1F"/>
    <w:rsid w:val="004E3979"/>
    <w:rsid w:val="004F0C08"/>
    <w:rsid w:val="004F775F"/>
    <w:rsid w:val="0051128B"/>
    <w:rsid w:val="00520F78"/>
    <w:rsid w:val="00543665"/>
    <w:rsid w:val="00545B96"/>
    <w:rsid w:val="005662FA"/>
    <w:rsid w:val="0057527A"/>
    <w:rsid w:val="00580808"/>
    <w:rsid w:val="0058690C"/>
    <w:rsid w:val="005923CC"/>
    <w:rsid w:val="005B3E21"/>
    <w:rsid w:val="005B5B6E"/>
    <w:rsid w:val="005B60F5"/>
    <w:rsid w:val="005D01C3"/>
    <w:rsid w:val="005D5DB0"/>
    <w:rsid w:val="005D5DDA"/>
    <w:rsid w:val="005F7080"/>
    <w:rsid w:val="00602806"/>
    <w:rsid w:val="00602CE9"/>
    <w:rsid w:val="00607E2E"/>
    <w:rsid w:val="00626479"/>
    <w:rsid w:val="006343C0"/>
    <w:rsid w:val="00660E15"/>
    <w:rsid w:val="00671E35"/>
    <w:rsid w:val="00684FF3"/>
    <w:rsid w:val="00686A3D"/>
    <w:rsid w:val="0069381C"/>
    <w:rsid w:val="006A006B"/>
    <w:rsid w:val="006A1FE1"/>
    <w:rsid w:val="006A47FF"/>
    <w:rsid w:val="006B1FA2"/>
    <w:rsid w:val="006B62B1"/>
    <w:rsid w:val="006D01EC"/>
    <w:rsid w:val="006E16D5"/>
    <w:rsid w:val="00710D0F"/>
    <w:rsid w:val="00723931"/>
    <w:rsid w:val="00727309"/>
    <w:rsid w:val="00727F57"/>
    <w:rsid w:val="00743D28"/>
    <w:rsid w:val="0076152B"/>
    <w:rsid w:val="00767B3C"/>
    <w:rsid w:val="00776EEB"/>
    <w:rsid w:val="0078782F"/>
    <w:rsid w:val="007A27CE"/>
    <w:rsid w:val="007A56C7"/>
    <w:rsid w:val="007C5BD4"/>
    <w:rsid w:val="00807843"/>
    <w:rsid w:val="00817003"/>
    <w:rsid w:val="00822246"/>
    <w:rsid w:val="00830AD3"/>
    <w:rsid w:val="00857258"/>
    <w:rsid w:val="00870818"/>
    <w:rsid w:val="00871F82"/>
    <w:rsid w:val="0088725E"/>
    <w:rsid w:val="00891030"/>
    <w:rsid w:val="008A4676"/>
    <w:rsid w:val="008B09F3"/>
    <w:rsid w:val="008B481B"/>
    <w:rsid w:val="008B77DB"/>
    <w:rsid w:val="008D05A0"/>
    <w:rsid w:val="008E7952"/>
    <w:rsid w:val="008F1BB8"/>
    <w:rsid w:val="0090161F"/>
    <w:rsid w:val="009225D3"/>
    <w:rsid w:val="009227A8"/>
    <w:rsid w:val="00932A85"/>
    <w:rsid w:val="0093359A"/>
    <w:rsid w:val="009373FC"/>
    <w:rsid w:val="00945604"/>
    <w:rsid w:val="009735A7"/>
    <w:rsid w:val="009815BD"/>
    <w:rsid w:val="009865B2"/>
    <w:rsid w:val="009B0F3E"/>
    <w:rsid w:val="009C6B25"/>
    <w:rsid w:val="009C6D1C"/>
    <w:rsid w:val="009D3AA0"/>
    <w:rsid w:val="009E69CC"/>
    <w:rsid w:val="009F006F"/>
    <w:rsid w:val="00A2403D"/>
    <w:rsid w:val="00A26829"/>
    <w:rsid w:val="00A354C1"/>
    <w:rsid w:val="00A36D66"/>
    <w:rsid w:val="00A435FA"/>
    <w:rsid w:val="00A530FA"/>
    <w:rsid w:val="00A70D84"/>
    <w:rsid w:val="00A72D04"/>
    <w:rsid w:val="00A83B6E"/>
    <w:rsid w:val="00A91A4A"/>
    <w:rsid w:val="00AA4878"/>
    <w:rsid w:val="00AB0D00"/>
    <w:rsid w:val="00AB39F7"/>
    <w:rsid w:val="00AB468D"/>
    <w:rsid w:val="00AB7E31"/>
    <w:rsid w:val="00AD0239"/>
    <w:rsid w:val="00AE4276"/>
    <w:rsid w:val="00AF6E75"/>
    <w:rsid w:val="00B15814"/>
    <w:rsid w:val="00B4262C"/>
    <w:rsid w:val="00B63823"/>
    <w:rsid w:val="00B67734"/>
    <w:rsid w:val="00B7187F"/>
    <w:rsid w:val="00BA5955"/>
    <w:rsid w:val="00BC37D3"/>
    <w:rsid w:val="00BE2E78"/>
    <w:rsid w:val="00C115AB"/>
    <w:rsid w:val="00C26225"/>
    <w:rsid w:val="00C30EE1"/>
    <w:rsid w:val="00C53F2A"/>
    <w:rsid w:val="00C62B10"/>
    <w:rsid w:val="00C63A1E"/>
    <w:rsid w:val="00C678F1"/>
    <w:rsid w:val="00C80FB5"/>
    <w:rsid w:val="00C94ABA"/>
    <w:rsid w:val="00C95DA1"/>
    <w:rsid w:val="00CA3F8F"/>
    <w:rsid w:val="00CB239F"/>
    <w:rsid w:val="00CC6814"/>
    <w:rsid w:val="00CD21FC"/>
    <w:rsid w:val="00CD4781"/>
    <w:rsid w:val="00CD57E7"/>
    <w:rsid w:val="00CE453E"/>
    <w:rsid w:val="00CF1D23"/>
    <w:rsid w:val="00D06D47"/>
    <w:rsid w:val="00D10A0C"/>
    <w:rsid w:val="00D10E47"/>
    <w:rsid w:val="00D127C1"/>
    <w:rsid w:val="00D13554"/>
    <w:rsid w:val="00D255B8"/>
    <w:rsid w:val="00D52F0C"/>
    <w:rsid w:val="00D54546"/>
    <w:rsid w:val="00D67E2D"/>
    <w:rsid w:val="00D860CC"/>
    <w:rsid w:val="00DA5BA8"/>
    <w:rsid w:val="00DC55E6"/>
    <w:rsid w:val="00DE1FDC"/>
    <w:rsid w:val="00E05C8A"/>
    <w:rsid w:val="00E102F7"/>
    <w:rsid w:val="00E15CF6"/>
    <w:rsid w:val="00E32A4F"/>
    <w:rsid w:val="00E557D6"/>
    <w:rsid w:val="00E6051C"/>
    <w:rsid w:val="00E77F02"/>
    <w:rsid w:val="00E8327F"/>
    <w:rsid w:val="00E84058"/>
    <w:rsid w:val="00E91998"/>
    <w:rsid w:val="00E95140"/>
    <w:rsid w:val="00EA3213"/>
    <w:rsid w:val="00EA592F"/>
    <w:rsid w:val="00EB586B"/>
    <w:rsid w:val="00EC059F"/>
    <w:rsid w:val="00EE14DE"/>
    <w:rsid w:val="00EE1C10"/>
    <w:rsid w:val="00EE5282"/>
    <w:rsid w:val="00F076C4"/>
    <w:rsid w:val="00F21ABB"/>
    <w:rsid w:val="00F3228A"/>
    <w:rsid w:val="00F46BD1"/>
    <w:rsid w:val="00F64CED"/>
    <w:rsid w:val="00F71A12"/>
    <w:rsid w:val="00F752EE"/>
    <w:rsid w:val="00F93591"/>
    <w:rsid w:val="00F966A8"/>
    <w:rsid w:val="00FA5DC8"/>
    <w:rsid w:val="00FD0492"/>
    <w:rsid w:val="00FD7720"/>
    <w:rsid w:val="00FE1D2E"/>
    <w:rsid w:val="00FE281C"/>
    <w:rsid w:val="00FF6030"/>
    <w:rsid w:val="00FF71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B69E"/>
  <w15:chartTrackingRefBased/>
  <w15:docId w15:val="{ACC5FE45-D210-4E78-A576-7ADFDE3C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7A8"/>
    <w:rPr>
      <w:rFonts w:eastAsiaTheme="majorEastAsia" w:cstheme="majorBidi"/>
      <w:color w:val="272727" w:themeColor="text1" w:themeTint="D8"/>
    </w:rPr>
  </w:style>
  <w:style w:type="paragraph" w:styleId="Title">
    <w:name w:val="Title"/>
    <w:basedOn w:val="Normal"/>
    <w:next w:val="Normal"/>
    <w:link w:val="TitleChar"/>
    <w:uiPriority w:val="10"/>
    <w:qFormat/>
    <w:rsid w:val="00922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7A8"/>
    <w:pPr>
      <w:spacing w:before="160"/>
      <w:jc w:val="center"/>
    </w:pPr>
    <w:rPr>
      <w:i/>
      <w:iCs/>
      <w:color w:val="404040" w:themeColor="text1" w:themeTint="BF"/>
    </w:rPr>
  </w:style>
  <w:style w:type="character" w:customStyle="1" w:styleId="QuoteChar">
    <w:name w:val="Quote Char"/>
    <w:basedOn w:val="DefaultParagraphFont"/>
    <w:link w:val="Quote"/>
    <w:uiPriority w:val="29"/>
    <w:rsid w:val="009227A8"/>
    <w:rPr>
      <w:i/>
      <w:iCs/>
      <w:color w:val="404040" w:themeColor="text1" w:themeTint="BF"/>
    </w:rPr>
  </w:style>
  <w:style w:type="paragraph" w:styleId="ListParagraph">
    <w:name w:val="List Paragraph"/>
    <w:basedOn w:val="Normal"/>
    <w:uiPriority w:val="34"/>
    <w:qFormat/>
    <w:rsid w:val="009227A8"/>
    <w:pPr>
      <w:ind w:left="720"/>
      <w:contextualSpacing/>
    </w:pPr>
  </w:style>
  <w:style w:type="character" w:styleId="IntenseEmphasis">
    <w:name w:val="Intense Emphasis"/>
    <w:basedOn w:val="DefaultParagraphFont"/>
    <w:uiPriority w:val="21"/>
    <w:qFormat/>
    <w:rsid w:val="009227A8"/>
    <w:rPr>
      <w:i/>
      <w:iCs/>
      <w:color w:val="0F4761" w:themeColor="accent1" w:themeShade="BF"/>
    </w:rPr>
  </w:style>
  <w:style w:type="paragraph" w:styleId="IntenseQuote">
    <w:name w:val="Intense Quote"/>
    <w:basedOn w:val="Normal"/>
    <w:next w:val="Normal"/>
    <w:link w:val="IntenseQuoteChar"/>
    <w:uiPriority w:val="30"/>
    <w:qFormat/>
    <w:rsid w:val="00922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7A8"/>
    <w:rPr>
      <w:i/>
      <w:iCs/>
      <w:color w:val="0F4761" w:themeColor="accent1" w:themeShade="BF"/>
    </w:rPr>
  </w:style>
  <w:style w:type="character" w:styleId="IntenseReference">
    <w:name w:val="Intense Reference"/>
    <w:basedOn w:val="DefaultParagraphFont"/>
    <w:uiPriority w:val="32"/>
    <w:qFormat/>
    <w:rsid w:val="009227A8"/>
    <w:rPr>
      <w:b/>
      <w:bCs/>
      <w:smallCaps/>
      <w:color w:val="0F4761" w:themeColor="accent1" w:themeShade="BF"/>
      <w:spacing w:val="5"/>
    </w:rPr>
  </w:style>
  <w:style w:type="table" w:customStyle="1" w:styleId="Reatabula1">
    <w:name w:val="Režģa tabula1"/>
    <w:basedOn w:val="TableNormal"/>
    <w:next w:val="TableGrid"/>
    <w:uiPriority w:val="59"/>
    <w:rsid w:val="009227A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2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exus.lv/piegadataju-etikas-pamatprincip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983c8fe-858f-419f-96aa-6e16d9a938bd}" enabled="1" method="Standar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7797</Words>
  <Characters>4445</Characters>
  <Application>Microsoft Office Word</Application>
  <DocSecurity>0</DocSecurity>
  <Lines>37</Lines>
  <Paragraphs>24</Paragraphs>
  <ScaleCrop>false</ScaleCrop>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 Vulāns</dc:creator>
  <cp:keywords/>
  <dc:description/>
  <cp:lastModifiedBy>Imants Vulāns</cp:lastModifiedBy>
  <cp:revision>1</cp:revision>
  <dcterms:created xsi:type="dcterms:W3CDTF">2026-02-10T14:29:00Z</dcterms:created>
  <dcterms:modified xsi:type="dcterms:W3CDTF">2026-02-10T14:30:00Z</dcterms:modified>
</cp:coreProperties>
</file>