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51EAB" w14:textId="77777777" w:rsidR="00012746" w:rsidRDefault="00012746">
      <w:pPr>
        <w:ind w:left="720" w:hanging="360"/>
      </w:pPr>
    </w:p>
    <w:tbl>
      <w:tblPr>
        <w:tblW w:w="8443" w:type="dxa"/>
        <w:tblInd w:w="-147" w:type="dxa"/>
        <w:tblCellMar>
          <w:left w:w="10" w:type="dxa"/>
          <w:right w:w="10" w:type="dxa"/>
        </w:tblCellMar>
        <w:tblLook w:val="04A0" w:firstRow="1" w:lastRow="0" w:firstColumn="1" w:lastColumn="0" w:noHBand="0" w:noVBand="1"/>
      </w:tblPr>
      <w:tblGrid>
        <w:gridCol w:w="785"/>
        <w:gridCol w:w="3931"/>
        <w:gridCol w:w="3727"/>
      </w:tblGrid>
      <w:tr w:rsidR="00012746" w14:paraId="2765CAB1" w14:textId="77777777">
        <w:tblPrEx>
          <w:tblCellMar>
            <w:top w:w="0" w:type="dxa"/>
            <w:bottom w:w="0" w:type="dxa"/>
          </w:tblCellMar>
        </w:tblPrEx>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67D42" w14:textId="77777777" w:rsidR="00012746" w:rsidRDefault="00E807B9">
            <w:pPr>
              <w:pStyle w:val="ListParagraph"/>
              <w:spacing w:after="0" w:line="240" w:lineRule="auto"/>
              <w:ind w:left="0"/>
              <w:jc w:val="both"/>
              <w:rPr>
                <w:rFonts w:ascii="Times New Roman" w:hAnsi="Times New Roman"/>
                <w:b/>
                <w:bCs/>
              </w:rPr>
            </w:pPr>
            <w:r>
              <w:rPr>
                <w:rFonts w:ascii="Times New Roman" w:hAnsi="Times New Roman"/>
                <w:b/>
                <w:bCs/>
              </w:rPr>
              <w:t>N.p.k.</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01F7A" w14:textId="77777777" w:rsidR="00012746" w:rsidRDefault="00E807B9">
            <w:pPr>
              <w:pStyle w:val="ListParagraph"/>
              <w:spacing w:after="0" w:line="240" w:lineRule="auto"/>
              <w:ind w:left="0"/>
              <w:jc w:val="both"/>
              <w:rPr>
                <w:rFonts w:ascii="Times New Roman" w:hAnsi="Times New Roman"/>
                <w:b/>
                <w:bCs/>
              </w:rPr>
            </w:pPr>
            <w:r>
              <w:rPr>
                <w:rFonts w:ascii="Times New Roman" w:hAnsi="Times New Roman"/>
                <w:b/>
                <w:bCs/>
              </w:rPr>
              <w:t>Jautājums</w:t>
            </w:r>
          </w:p>
        </w:tc>
        <w:tc>
          <w:tcPr>
            <w:tcW w:w="3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43E45" w14:textId="77777777" w:rsidR="00012746" w:rsidRDefault="00E807B9">
            <w:pPr>
              <w:pStyle w:val="ListParagraph"/>
              <w:spacing w:after="0" w:line="240" w:lineRule="auto"/>
              <w:ind w:left="0"/>
              <w:jc w:val="both"/>
              <w:rPr>
                <w:rFonts w:ascii="Times New Roman" w:hAnsi="Times New Roman"/>
                <w:b/>
                <w:bCs/>
              </w:rPr>
            </w:pPr>
            <w:r>
              <w:rPr>
                <w:rFonts w:ascii="Times New Roman" w:hAnsi="Times New Roman"/>
                <w:b/>
                <w:bCs/>
              </w:rPr>
              <w:t>Atbilde</w:t>
            </w:r>
          </w:p>
        </w:tc>
      </w:tr>
      <w:tr w:rsidR="00012746" w14:paraId="5EDFEF5E" w14:textId="77777777">
        <w:tblPrEx>
          <w:tblCellMar>
            <w:top w:w="0" w:type="dxa"/>
            <w:bottom w:w="0" w:type="dxa"/>
          </w:tblCellMar>
        </w:tblPrEx>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DA8D1" w14:textId="77777777" w:rsidR="00012746" w:rsidRDefault="00E807B9">
            <w:pPr>
              <w:pStyle w:val="ListParagraph"/>
              <w:spacing w:after="0" w:line="240" w:lineRule="auto"/>
              <w:ind w:left="0"/>
              <w:jc w:val="both"/>
              <w:rPr>
                <w:rFonts w:ascii="Times New Roman" w:hAnsi="Times New Roman"/>
              </w:rPr>
            </w:pPr>
            <w:r>
              <w:rPr>
                <w:rFonts w:ascii="Times New Roman" w:hAnsi="Times New Roman"/>
              </w:rPr>
              <w:t>1</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AC018" w14:textId="1765CF38" w:rsidR="00012746" w:rsidRPr="00ED1763" w:rsidRDefault="00ED1763" w:rsidP="00ED1763">
            <w:pPr>
              <w:suppressAutoHyphens w:val="0"/>
              <w:autoSpaceDN/>
              <w:spacing w:after="0" w:line="240" w:lineRule="auto"/>
              <w:jc w:val="both"/>
              <w:textAlignment w:val="auto"/>
              <w:rPr>
                <w:rFonts w:ascii="Times New Roman" w:eastAsia="Times New Roman" w:hAnsi="Times New Roman"/>
                <w:lang w:eastAsia="lv-LV"/>
              </w:rPr>
            </w:pPr>
            <w:r w:rsidRPr="00ED1763">
              <w:rPr>
                <w:rFonts w:ascii="Times New Roman" w:eastAsia="Times New Roman" w:hAnsi="Times New Roman"/>
                <w:lang w:eastAsia="lv-LV"/>
              </w:rPr>
              <w:t>Saskaņā ar tehniskajām specifikācijām mēs saprotam, ka minētajās sadaļās mums ir jāveic izolācijas materiāla piegāde un izolācijas remonts. Tajā pašā brīdī katra caurule pēc izolācijas noņemšanas jāpārbauda un jāpārbauda ar nesagraujošu pārbaudi. Ko darīt, ja pati sekcija / caurule ir bojāta un vairs nevar tikt ekspluatēta, tādā gadījumā atsevišķa sekcija / caurule ir jāmaina uz jaunu vienu cauruli. Parasti šī caurule ir izolēta. Kā tiks apmaksāti tranšeju rakšanas, izolācijas noņemšanas un aizbēršanas darbi, jo cenu tabulā iekļauti tikai darbi ar kopējo apjomu: tranšeju rakšana, izolācijas noņemšana, caurules pārbaude, jauna izolācijas uzklāšana un aizbēršana?</w:t>
            </w:r>
          </w:p>
        </w:tc>
        <w:tc>
          <w:tcPr>
            <w:tcW w:w="3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1C5" w14:textId="769CA640" w:rsidR="00012746" w:rsidRDefault="00E807B9">
            <w:pPr>
              <w:spacing w:after="0" w:line="240" w:lineRule="auto"/>
              <w:jc w:val="both"/>
              <w:rPr>
                <w:rFonts w:ascii="Times New Roman" w:hAnsi="Times New Roman"/>
              </w:rPr>
            </w:pPr>
            <w:r>
              <w:rPr>
                <w:rFonts w:ascii="Times New Roman" w:hAnsi="Times New Roman"/>
              </w:rPr>
              <w:t>C</w:t>
            </w:r>
            <w:r>
              <w:rPr>
                <w:rFonts w:ascii="Times New Roman" w:hAnsi="Times New Roman"/>
              </w:rPr>
              <w:t xml:space="preserve">aurules </w:t>
            </w:r>
            <w:r>
              <w:rPr>
                <w:rFonts w:ascii="Times New Roman" w:hAnsi="Times New Roman"/>
              </w:rPr>
              <w:t>posma nomaiņa nav paredzēta. Gadījum</w:t>
            </w:r>
            <w:r w:rsidR="00ED1763">
              <w:rPr>
                <w:rFonts w:ascii="Times New Roman" w:hAnsi="Times New Roman"/>
              </w:rPr>
              <w:t>ā,</w:t>
            </w:r>
            <w:r>
              <w:rPr>
                <w:rFonts w:ascii="Times New Roman" w:hAnsi="Times New Roman"/>
              </w:rPr>
              <w:t xml:space="preserve"> ja diagnostikas laik</w:t>
            </w:r>
            <w:r w:rsidR="00ED1763">
              <w:rPr>
                <w:rFonts w:ascii="Times New Roman" w:hAnsi="Times New Roman"/>
              </w:rPr>
              <w:t>ā</w:t>
            </w:r>
            <w:r>
              <w:rPr>
                <w:rFonts w:ascii="Times New Roman" w:hAnsi="Times New Roman"/>
              </w:rPr>
              <w:t xml:space="preserve"> būs atklāti caurules bojājumi, nepieciešams veikt atklāto bojājumu aprēķinu un noteikt konkrētās caurules atlikuš</w:t>
            </w:r>
            <w:r w:rsidR="00ED1763">
              <w:rPr>
                <w:rFonts w:ascii="Times New Roman" w:hAnsi="Times New Roman"/>
              </w:rPr>
              <w:t>o</w:t>
            </w:r>
            <w:r>
              <w:rPr>
                <w:rFonts w:ascii="Times New Roman" w:hAnsi="Times New Roman"/>
              </w:rPr>
              <w:t xml:space="preserve"> resursu (drošais ekspluatācijas laiks un pieļaujamais spiediens).</w:t>
            </w:r>
          </w:p>
        </w:tc>
      </w:tr>
      <w:tr w:rsidR="00012746" w14:paraId="71438790" w14:textId="77777777">
        <w:tblPrEx>
          <w:tblCellMar>
            <w:top w:w="0" w:type="dxa"/>
            <w:bottom w:w="0" w:type="dxa"/>
          </w:tblCellMar>
        </w:tblPrEx>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EC9F5" w14:textId="77777777" w:rsidR="00012746" w:rsidRDefault="00E807B9">
            <w:pPr>
              <w:pStyle w:val="ListParagraph"/>
              <w:spacing w:after="0" w:line="240" w:lineRule="auto"/>
              <w:ind w:left="0"/>
              <w:jc w:val="both"/>
              <w:rPr>
                <w:rFonts w:ascii="Times New Roman" w:hAnsi="Times New Roman"/>
              </w:rPr>
            </w:pPr>
            <w:r>
              <w:rPr>
                <w:rFonts w:ascii="Times New Roman" w:hAnsi="Times New Roman"/>
              </w:rPr>
              <w:t>2</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44B55" w14:textId="0B1F77E5" w:rsidR="00063CF7" w:rsidRPr="00063CF7" w:rsidRDefault="00063CF7" w:rsidP="00063CF7">
            <w:pPr>
              <w:suppressAutoHyphens w:val="0"/>
              <w:autoSpaceDN/>
              <w:spacing w:after="0" w:line="240" w:lineRule="auto"/>
              <w:textAlignment w:val="auto"/>
              <w:rPr>
                <w:rFonts w:ascii="Times New Roman" w:eastAsia="Times New Roman" w:hAnsi="Times New Roman"/>
                <w:lang w:eastAsia="lv-LV"/>
              </w:rPr>
            </w:pPr>
            <w:r w:rsidRPr="00063CF7">
              <w:rPr>
                <w:rFonts w:ascii="Times New Roman" w:eastAsia="Times New Roman" w:hAnsi="Times New Roman"/>
                <w:lang w:eastAsia="lv-LV"/>
              </w:rPr>
              <w:t xml:space="preserve">Vai caurules izolācijas remontam būs bez gāzes? Ja nē, kāds </w:t>
            </w:r>
            <w:r>
              <w:rPr>
                <w:rFonts w:ascii="Times New Roman" w:eastAsia="Times New Roman" w:hAnsi="Times New Roman"/>
                <w:lang w:eastAsia="lv-LV"/>
              </w:rPr>
              <w:t xml:space="preserve">būs </w:t>
            </w:r>
            <w:r w:rsidRPr="00063CF7">
              <w:rPr>
                <w:rFonts w:ascii="Times New Roman" w:eastAsia="Times New Roman" w:hAnsi="Times New Roman"/>
                <w:lang w:eastAsia="lv-LV"/>
              </w:rPr>
              <w:t>gāzes spiediens</w:t>
            </w:r>
            <w:r>
              <w:rPr>
                <w:rFonts w:ascii="Times New Roman" w:eastAsia="Times New Roman" w:hAnsi="Times New Roman"/>
                <w:lang w:eastAsia="lv-LV"/>
              </w:rPr>
              <w:t xml:space="preserve"> tajā</w:t>
            </w:r>
            <w:r w:rsidRPr="00063CF7">
              <w:rPr>
                <w:rFonts w:ascii="Times New Roman" w:eastAsia="Times New Roman" w:hAnsi="Times New Roman"/>
                <w:lang w:eastAsia="lv-LV"/>
              </w:rPr>
              <w:t>?</w:t>
            </w:r>
          </w:p>
          <w:p w14:paraId="5997E659" w14:textId="77777777" w:rsidR="00012746" w:rsidRPr="00063CF7" w:rsidRDefault="00012746">
            <w:pPr>
              <w:pStyle w:val="ListParagraph"/>
              <w:spacing w:after="0" w:line="240" w:lineRule="auto"/>
              <w:ind w:left="0"/>
              <w:jc w:val="both"/>
              <w:rPr>
                <w:rFonts w:ascii="Times New Roman" w:hAnsi="Times New Roman"/>
              </w:rPr>
            </w:pPr>
          </w:p>
        </w:tc>
        <w:tc>
          <w:tcPr>
            <w:tcW w:w="3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CD566" w14:textId="77777777" w:rsidR="00012746" w:rsidRDefault="00E807B9">
            <w:pPr>
              <w:spacing w:after="0" w:line="240" w:lineRule="auto"/>
              <w:jc w:val="both"/>
              <w:rPr>
                <w:rFonts w:ascii="Times New Roman" w:hAnsi="Times New Roman"/>
              </w:rPr>
            </w:pPr>
            <w:r>
              <w:rPr>
                <w:rFonts w:ascii="Times New Roman" w:hAnsi="Times New Roman"/>
              </w:rPr>
              <w:t>Pārvades gāzesvadu Pleskava – Rīga un Izborska – Inčukalna PGK gāzes spiediens būs pazemināts līdz 10 bar (gāzes transportēšana nenotiek). Pārvades gāzesvada Rīga - Paņevež</w:t>
            </w:r>
            <w:r>
              <w:rPr>
                <w:rFonts w:ascii="Times New Roman" w:hAnsi="Times New Roman"/>
              </w:rPr>
              <w:t>a gāzes spiediens būs pazemināts līdz 28 bar (gāzes transportēšana notiek).</w:t>
            </w:r>
          </w:p>
        </w:tc>
      </w:tr>
      <w:tr w:rsidR="00012746" w14:paraId="0A80AAE0" w14:textId="77777777">
        <w:tblPrEx>
          <w:tblCellMar>
            <w:top w:w="0" w:type="dxa"/>
            <w:bottom w:w="0" w:type="dxa"/>
          </w:tblCellMar>
        </w:tblPrEx>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49387" w14:textId="77777777" w:rsidR="00012746" w:rsidRDefault="00E807B9">
            <w:pPr>
              <w:pStyle w:val="ListParagraph"/>
              <w:spacing w:after="0" w:line="240" w:lineRule="auto"/>
              <w:ind w:left="0"/>
              <w:jc w:val="both"/>
              <w:rPr>
                <w:rFonts w:ascii="Times New Roman" w:hAnsi="Times New Roman"/>
              </w:rPr>
            </w:pPr>
            <w:r>
              <w:rPr>
                <w:rFonts w:ascii="Times New Roman" w:hAnsi="Times New Roman"/>
              </w:rPr>
              <w:t>3</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C7165" w14:textId="48B8D86E" w:rsidR="00012746" w:rsidRPr="00247F04" w:rsidRDefault="00247F04">
            <w:pPr>
              <w:suppressAutoHyphens w:val="0"/>
              <w:spacing w:after="0" w:line="240" w:lineRule="auto"/>
              <w:textAlignment w:val="auto"/>
              <w:rPr>
                <w:rFonts w:ascii="Times New Roman" w:eastAsia="Times New Roman" w:hAnsi="Times New Roman"/>
              </w:rPr>
            </w:pPr>
            <w:r w:rsidRPr="00247F04">
              <w:rPr>
                <w:rStyle w:val="tlid-translation"/>
                <w:rFonts w:ascii="Times New Roman" w:hAnsi="Times New Roman"/>
              </w:rPr>
              <w:t>Kā paredzēts konkursa dokumentācijā, mums jāiesniedz dažādas tāmes:</w:t>
            </w:r>
          </w:p>
          <w:p w14:paraId="5EE6F0E1" w14:textId="77777777" w:rsidR="00012746" w:rsidRDefault="00E807B9">
            <w:pPr>
              <w:pStyle w:val="BodyText"/>
              <w:numPr>
                <w:ilvl w:val="0"/>
                <w:numId w:val="1"/>
              </w:numPr>
              <w:tabs>
                <w:tab w:val="left" w:pos="387"/>
              </w:tabs>
              <w:spacing w:line="251" w:lineRule="auto"/>
            </w:pPr>
            <w:r w:rsidRPr="00247F04">
              <w:rPr>
                <w:color w:val="000000"/>
                <w:sz w:val="22"/>
                <w:szCs w:val="22"/>
              </w:rPr>
              <w:t>Papilddarbi par 1 vienību:</w:t>
            </w:r>
          </w:p>
          <w:p w14:paraId="5CB3C2A0" w14:textId="77777777" w:rsidR="00012746" w:rsidRDefault="00E807B9">
            <w:pPr>
              <w:pStyle w:val="BodyText"/>
              <w:numPr>
                <w:ilvl w:val="0"/>
                <w:numId w:val="1"/>
              </w:numPr>
              <w:tabs>
                <w:tab w:val="left" w:pos="387"/>
              </w:tabs>
              <w:spacing w:line="251" w:lineRule="auto"/>
              <w:jc w:val="both"/>
            </w:pPr>
            <w:r>
              <w:rPr>
                <w:color w:val="000000"/>
                <w:sz w:val="22"/>
                <w:szCs w:val="22"/>
                <w:lang w:val="en-US"/>
              </w:rPr>
              <w:t>Gāzesvada uzsvara demontāžā un montāža 1 gab.;</w:t>
            </w:r>
          </w:p>
          <w:p w14:paraId="773E5AA0" w14:textId="77777777" w:rsidR="00012746" w:rsidRDefault="00E807B9">
            <w:pPr>
              <w:pStyle w:val="BodyText"/>
              <w:numPr>
                <w:ilvl w:val="0"/>
                <w:numId w:val="1"/>
              </w:numPr>
              <w:tabs>
                <w:tab w:val="left" w:pos="387"/>
              </w:tabs>
              <w:spacing w:line="251" w:lineRule="auto"/>
              <w:jc w:val="both"/>
            </w:pPr>
            <w:r w:rsidRPr="00ED1763">
              <w:rPr>
                <w:color w:val="000000"/>
                <w:sz w:val="22"/>
                <w:szCs w:val="22"/>
              </w:rPr>
              <w:t xml:space="preserve">Gāzesvada veca uzsvara </w:t>
            </w:r>
            <w:r w:rsidRPr="00ED1763">
              <w:rPr>
                <w:color w:val="000000"/>
                <w:sz w:val="22"/>
                <w:szCs w:val="22"/>
              </w:rPr>
              <w:t>demontāžā un jauna dzelzsbetona uzsvara montāža parastos apstākļos 1 gab.;</w:t>
            </w:r>
          </w:p>
          <w:p w14:paraId="2E27988C" w14:textId="77777777" w:rsidR="00012746" w:rsidRDefault="00E807B9">
            <w:pPr>
              <w:pStyle w:val="BodyText"/>
              <w:numPr>
                <w:ilvl w:val="0"/>
                <w:numId w:val="1"/>
              </w:numPr>
              <w:tabs>
                <w:tab w:val="left" w:pos="387"/>
              </w:tabs>
              <w:spacing w:line="251" w:lineRule="auto"/>
              <w:jc w:val="both"/>
            </w:pPr>
            <w:r w:rsidRPr="00ED1763">
              <w:rPr>
                <w:color w:val="000000"/>
                <w:sz w:val="22"/>
                <w:szCs w:val="22"/>
              </w:rPr>
              <w:t>Gāzesvada veca uzsvara demontāžā un jauna čuguna uzsvara montāža purva apstākļos 1 gab.;</w:t>
            </w:r>
          </w:p>
          <w:p w14:paraId="40140668" w14:textId="77777777" w:rsidR="00012746" w:rsidRDefault="00E807B9">
            <w:pPr>
              <w:pStyle w:val="BodyText"/>
              <w:numPr>
                <w:ilvl w:val="0"/>
                <w:numId w:val="2"/>
              </w:numPr>
              <w:tabs>
                <w:tab w:val="left" w:pos="387"/>
              </w:tabs>
              <w:spacing w:line="251" w:lineRule="auto"/>
              <w:jc w:val="both"/>
            </w:pPr>
            <w:r>
              <w:rPr>
                <w:color w:val="000000"/>
                <w:sz w:val="22"/>
                <w:szCs w:val="22"/>
                <w:lang w:val="en-US"/>
              </w:rPr>
              <w:t>Tehniskā risinājuma izstrādāšana 1 gab.;</w:t>
            </w:r>
          </w:p>
          <w:p w14:paraId="5B468B90" w14:textId="77777777" w:rsidR="00012746" w:rsidRDefault="00E807B9">
            <w:pPr>
              <w:pStyle w:val="BodyText"/>
              <w:numPr>
                <w:ilvl w:val="0"/>
                <w:numId w:val="2"/>
              </w:numPr>
              <w:tabs>
                <w:tab w:val="left" w:pos="387"/>
              </w:tabs>
              <w:spacing w:line="251" w:lineRule="auto"/>
              <w:jc w:val="both"/>
            </w:pPr>
            <w:r>
              <w:rPr>
                <w:color w:val="000000"/>
                <w:sz w:val="22"/>
                <w:szCs w:val="22"/>
                <w:lang w:val="en-US"/>
              </w:rPr>
              <w:t>Metināšanas šuves   radiogrāfijas testēšana 1 metrs</w:t>
            </w:r>
            <w:r>
              <w:rPr>
                <w:color w:val="000000"/>
                <w:sz w:val="22"/>
                <w:szCs w:val="22"/>
                <w:lang w:val="en-US"/>
              </w:rPr>
              <w:t>;</w:t>
            </w:r>
          </w:p>
          <w:p w14:paraId="3C64ED9A" w14:textId="77777777" w:rsidR="00012746" w:rsidRDefault="00E807B9">
            <w:pPr>
              <w:pStyle w:val="BodyText"/>
              <w:numPr>
                <w:ilvl w:val="0"/>
                <w:numId w:val="2"/>
              </w:numPr>
              <w:tabs>
                <w:tab w:val="left" w:pos="387"/>
              </w:tabs>
              <w:spacing w:line="251" w:lineRule="auto"/>
              <w:jc w:val="both"/>
            </w:pPr>
            <w:r>
              <w:rPr>
                <w:color w:val="000000"/>
                <w:sz w:val="22"/>
                <w:szCs w:val="22"/>
                <w:lang w:val="en-US"/>
              </w:rPr>
              <w:t>Metināšanas šuves   ultraskaņas testēšana 1 metrs;</w:t>
            </w:r>
          </w:p>
          <w:p w14:paraId="06FC0211" w14:textId="77777777" w:rsidR="00012746" w:rsidRDefault="00E807B9">
            <w:pPr>
              <w:pStyle w:val="BodyText"/>
              <w:numPr>
                <w:ilvl w:val="0"/>
                <w:numId w:val="2"/>
              </w:numPr>
              <w:tabs>
                <w:tab w:val="left" w:pos="387"/>
              </w:tabs>
              <w:spacing w:line="251" w:lineRule="auto"/>
              <w:jc w:val="both"/>
            </w:pPr>
            <w:r w:rsidRPr="00ED1763">
              <w:rPr>
                <w:color w:val="000000"/>
                <w:sz w:val="22"/>
                <w:szCs w:val="22"/>
              </w:rPr>
              <w:t>Metināšanas šuves   testēšana ar krāsaino šķidrumu (penetrācija) daļiņām 1 metrs;</w:t>
            </w:r>
          </w:p>
          <w:p w14:paraId="0CE806D8" w14:textId="77777777" w:rsidR="00012746" w:rsidRDefault="00E807B9">
            <w:pPr>
              <w:pStyle w:val="BodyText"/>
              <w:numPr>
                <w:ilvl w:val="0"/>
                <w:numId w:val="2"/>
              </w:numPr>
              <w:tabs>
                <w:tab w:val="left" w:pos="387"/>
              </w:tabs>
              <w:spacing w:line="251" w:lineRule="auto"/>
              <w:jc w:val="both"/>
            </w:pPr>
            <w:r>
              <w:rPr>
                <w:color w:val="000000"/>
                <w:sz w:val="22"/>
                <w:szCs w:val="22"/>
                <w:lang w:val="en-US"/>
              </w:rPr>
              <w:t>Metināšanas šuves   testēšana ar magnētiskajām daļiņām 1    metrs;</w:t>
            </w:r>
          </w:p>
          <w:p w14:paraId="3C5B3694" w14:textId="77777777" w:rsidR="00012746" w:rsidRDefault="00E807B9">
            <w:pPr>
              <w:pStyle w:val="BodyText"/>
              <w:numPr>
                <w:ilvl w:val="0"/>
                <w:numId w:val="2"/>
              </w:numPr>
              <w:tabs>
                <w:tab w:val="left" w:pos="387"/>
              </w:tabs>
              <w:spacing w:line="251" w:lineRule="auto"/>
              <w:jc w:val="both"/>
            </w:pPr>
            <w:r>
              <w:rPr>
                <w:color w:val="000000"/>
                <w:sz w:val="22"/>
                <w:szCs w:val="22"/>
                <w:lang w:val="en-US"/>
              </w:rPr>
              <w:t>Caurules virsmas ultraskaņas testēšana 1dm</w:t>
            </w:r>
            <w:r>
              <w:rPr>
                <w:color w:val="000000"/>
                <w:sz w:val="22"/>
                <w:szCs w:val="22"/>
                <w:vertAlign w:val="superscript"/>
                <w:lang w:val="en-US"/>
              </w:rPr>
              <w:t>2</w:t>
            </w:r>
            <w:r>
              <w:rPr>
                <w:color w:val="000000"/>
                <w:sz w:val="22"/>
                <w:szCs w:val="22"/>
                <w:lang w:val="en-US"/>
              </w:rPr>
              <w:t>;</w:t>
            </w:r>
          </w:p>
          <w:p w14:paraId="1249A8C1" w14:textId="77777777" w:rsidR="00012746" w:rsidRDefault="00E807B9">
            <w:pPr>
              <w:pStyle w:val="BodyText"/>
              <w:numPr>
                <w:ilvl w:val="0"/>
                <w:numId w:val="2"/>
              </w:numPr>
              <w:tabs>
                <w:tab w:val="left" w:pos="387"/>
              </w:tabs>
              <w:spacing w:line="251" w:lineRule="auto"/>
              <w:jc w:val="both"/>
            </w:pPr>
            <w:r>
              <w:rPr>
                <w:color w:val="000000"/>
                <w:sz w:val="22"/>
                <w:szCs w:val="22"/>
                <w:lang w:val="en-US"/>
              </w:rPr>
              <w:t>Caurules virsmas testēšana ar krāsaino šķidrumu (penetrācija) daļiņām 1dm</w:t>
            </w:r>
            <w:r>
              <w:rPr>
                <w:color w:val="000000"/>
                <w:sz w:val="22"/>
                <w:szCs w:val="22"/>
                <w:vertAlign w:val="superscript"/>
                <w:lang w:val="en-US"/>
              </w:rPr>
              <w:t>2</w:t>
            </w:r>
            <w:r>
              <w:rPr>
                <w:color w:val="000000"/>
                <w:sz w:val="22"/>
                <w:szCs w:val="22"/>
                <w:lang w:val="en-US"/>
              </w:rPr>
              <w:t>;</w:t>
            </w:r>
          </w:p>
          <w:p w14:paraId="2EDBB78D" w14:textId="77777777" w:rsidR="00012746" w:rsidRDefault="00E807B9">
            <w:pPr>
              <w:pStyle w:val="BodyText"/>
              <w:numPr>
                <w:ilvl w:val="0"/>
                <w:numId w:val="2"/>
              </w:numPr>
              <w:tabs>
                <w:tab w:val="left" w:pos="387"/>
              </w:tabs>
              <w:spacing w:line="251" w:lineRule="auto"/>
              <w:ind w:hanging="38"/>
            </w:pPr>
            <w:r>
              <w:rPr>
                <w:color w:val="000000"/>
                <w:sz w:val="22"/>
                <w:szCs w:val="22"/>
                <w:lang w:val="en-US"/>
              </w:rPr>
              <w:t>Caurules virsmas testēšana ar magnētiskajām daļiņām 1 dm</w:t>
            </w:r>
            <w:r>
              <w:rPr>
                <w:color w:val="000000"/>
                <w:sz w:val="22"/>
                <w:szCs w:val="22"/>
                <w:vertAlign w:val="superscript"/>
                <w:lang w:val="en-US"/>
              </w:rPr>
              <w:t>2</w:t>
            </w:r>
            <w:r>
              <w:rPr>
                <w:color w:val="000000"/>
                <w:sz w:val="22"/>
                <w:szCs w:val="22"/>
                <w:lang w:val="en-US"/>
              </w:rPr>
              <w:t>;</w:t>
            </w:r>
          </w:p>
          <w:p w14:paraId="3E1D61FB" w14:textId="77777777" w:rsidR="00012746" w:rsidRDefault="00E807B9">
            <w:pPr>
              <w:pStyle w:val="BodyText"/>
              <w:numPr>
                <w:ilvl w:val="0"/>
                <w:numId w:val="2"/>
              </w:numPr>
              <w:tabs>
                <w:tab w:val="left" w:pos="387"/>
              </w:tabs>
              <w:spacing w:line="251" w:lineRule="auto"/>
              <w:ind w:hanging="38"/>
            </w:pPr>
            <w:r>
              <w:rPr>
                <w:color w:val="000000"/>
                <w:sz w:val="22"/>
                <w:szCs w:val="22"/>
                <w:lang w:val="en-US"/>
              </w:rPr>
              <w:lastRenderedPageBreak/>
              <w:t>Transporta pakalpojumi 1 km.</w:t>
            </w:r>
          </w:p>
          <w:p w14:paraId="4F5934BD" w14:textId="24CC08C5" w:rsidR="00012746" w:rsidRPr="00247F04" w:rsidRDefault="00247F04" w:rsidP="00247F04">
            <w:pPr>
              <w:spacing w:after="0" w:line="240" w:lineRule="auto"/>
              <w:jc w:val="both"/>
              <w:rPr>
                <w:rFonts w:ascii="Times New Roman" w:hAnsi="Times New Roman"/>
              </w:rPr>
            </w:pPr>
            <w:r w:rsidRPr="00247F04">
              <w:rPr>
                <w:rStyle w:val="tlid-translation"/>
                <w:rFonts w:ascii="Times New Roman" w:hAnsi="Times New Roman"/>
              </w:rPr>
              <w:t>Lūdzu, apstipriniet, ka šajās tāmēs noteiktās izmaksas netiek summētas no kopējā piedāvājuma un tiek izmantotas papildu darbu gadījumā?</w:t>
            </w:r>
          </w:p>
        </w:tc>
        <w:tc>
          <w:tcPr>
            <w:tcW w:w="3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91393" w14:textId="77777777" w:rsidR="00012746" w:rsidRDefault="00E807B9">
            <w:pPr>
              <w:spacing w:after="0" w:line="240" w:lineRule="auto"/>
              <w:jc w:val="both"/>
              <w:rPr>
                <w:rFonts w:ascii="Times New Roman" w:hAnsi="Times New Roman"/>
              </w:rPr>
            </w:pPr>
            <w:r>
              <w:rPr>
                <w:rFonts w:ascii="Times New Roman" w:hAnsi="Times New Roman"/>
              </w:rPr>
              <w:lastRenderedPageBreak/>
              <w:t>A</w:t>
            </w:r>
            <w:r>
              <w:rPr>
                <w:rFonts w:ascii="Times New Roman" w:hAnsi="Times New Roman"/>
              </w:rPr>
              <w:t>pstiprinām, ka šajās tāmēs noteiktās izmaksas netiek summētas kopējā piedāvājuma un tiek izmantotas papildu darbu gadījumā.</w:t>
            </w:r>
          </w:p>
        </w:tc>
      </w:tr>
      <w:tr w:rsidR="00012746" w14:paraId="034B22AC" w14:textId="77777777">
        <w:tblPrEx>
          <w:tblCellMar>
            <w:top w:w="0" w:type="dxa"/>
            <w:bottom w:w="0" w:type="dxa"/>
          </w:tblCellMar>
        </w:tblPrEx>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7F6E5" w14:textId="77777777" w:rsidR="00012746" w:rsidRDefault="00E807B9">
            <w:pPr>
              <w:pStyle w:val="ListParagraph"/>
              <w:spacing w:after="0" w:line="240" w:lineRule="auto"/>
              <w:ind w:left="0"/>
              <w:jc w:val="both"/>
              <w:rPr>
                <w:rFonts w:ascii="Times New Roman" w:hAnsi="Times New Roman"/>
              </w:rPr>
            </w:pPr>
            <w:r>
              <w:rPr>
                <w:rFonts w:ascii="Times New Roman" w:hAnsi="Times New Roman"/>
              </w:rPr>
              <w:t>4</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8B9C1" w14:textId="2799D684" w:rsidR="00012746" w:rsidRPr="00091345" w:rsidRDefault="00091345" w:rsidP="00091345">
            <w:pPr>
              <w:pStyle w:val="ListParagraph"/>
              <w:spacing w:after="0" w:line="240" w:lineRule="auto"/>
              <w:ind w:left="0"/>
              <w:rPr>
                <w:rFonts w:ascii="Times New Roman" w:hAnsi="Times New Roman"/>
              </w:rPr>
            </w:pPr>
            <w:r w:rsidRPr="00091345">
              <w:rPr>
                <w:rStyle w:val="tlid-translation"/>
                <w:rFonts w:ascii="Times New Roman" w:hAnsi="Times New Roman"/>
              </w:rPr>
              <w:t xml:space="preserve">Atbilstoši konkursa prasībai mums ir jāsniedz tāme (saskaņā ar konkursa </w:t>
            </w:r>
            <w:r>
              <w:rPr>
                <w:rStyle w:val="tlid-translation"/>
                <w:rFonts w:ascii="Times New Roman" w:hAnsi="Times New Roman"/>
              </w:rPr>
              <w:t>3</w:t>
            </w:r>
            <w:r>
              <w:rPr>
                <w:rStyle w:val="tlid-translation"/>
              </w:rPr>
              <w:t>.</w:t>
            </w:r>
            <w:r w:rsidRPr="00091345">
              <w:rPr>
                <w:rStyle w:val="tlid-translation"/>
                <w:rFonts w:ascii="Times New Roman" w:hAnsi="Times New Roman"/>
              </w:rPr>
              <w:t>pielikumu. Lūdzu, norādiet, kādi aprēķini ir nepieciešami:</w:t>
            </w:r>
            <w:r w:rsidRPr="00091345">
              <w:rPr>
                <w:rFonts w:ascii="Times New Roman" w:hAnsi="Times New Roman"/>
              </w:rPr>
              <w:br/>
            </w:r>
            <w:r w:rsidRPr="00091345">
              <w:rPr>
                <w:rStyle w:val="tlid-translation"/>
                <w:rFonts w:ascii="Times New Roman" w:hAnsi="Times New Roman"/>
              </w:rPr>
              <w:t>• 173 remontdarbu vietām? Katrā tāmē bija iekļauti visi darbi vienā vietā</w:t>
            </w:r>
            <w:r w:rsidRPr="00091345">
              <w:rPr>
                <w:rFonts w:ascii="Times New Roman" w:hAnsi="Times New Roman"/>
              </w:rPr>
              <w:br/>
            </w:r>
            <w:r w:rsidRPr="00091345">
              <w:rPr>
                <w:rStyle w:val="tlid-translation"/>
                <w:rFonts w:ascii="Times New Roman" w:hAnsi="Times New Roman"/>
              </w:rPr>
              <w:t>• 3 aprēķini trim dažādiem posmiem: Pleskava - Rīga; Izborska - Inčukalna PGK; Rīga - Paņeveža;</w:t>
            </w:r>
            <w:r w:rsidRPr="00091345">
              <w:rPr>
                <w:rFonts w:ascii="Times New Roman" w:hAnsi="Times New Roman"/>
              </w:rPr>
              <w:br/>
            </w:r>
            <w:r w:rsidRPr="00091345">
              <w:rPr>
                <w:rStyle w:val="tlid-translation"/>
                <w:rFonts w:ascii="Times New Roman" w:hAnsi="Times New Roman"/>
              </w:rPr>
              <w:t>• Vai arī papildu vienības likmju aprēķini: kā minēts iepriekš</w:t>
            </w:r>
          </w:p>
        </w:tc>
        <w:tc>
          <w:tcPr>
            <w:tcW w:w="3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AF2A3" w14:textId="1AF2B242" w:rsidR="00012746" w:rsidRDefault="00E807B9">
            <w:pPr>
              <w:spacing w:after="0" w:line="240" w:lineRule="auto"/>
              <w:jc w:val="both"/>
              <w:rPr>
                <w:rFonts w:ascii="Times New Roman" w:hAnsi="Times New Roman"/>
              </w:rPr>
            </w:pPr>
            <w:r>
              <w:rPr>
                <w:rFonts w:ascii="Times New Roman" w:hAnsi="Times New Roman"/>
              </w:rPr>
              <w:t xml:space="preserve">Nepieciešams izsniegt tāmes par katru </w:t>
            </w:r>
            <w:r w:rsidR="00A256CA">
              <w:rPr>
                <w:rFonts w:ascii="Times New Roman" w:hAnsi="Times New Roman"/>
              </w:rPr>
              <w:t>administratīvo teritoriju (</w:t>
            </w:r>
            <w:r>
              <w:rPr>
                <w:rFonts w:ascii="Times New Roman" w:hAnsi="Times New Roman"/>
              </w:rPr>
              <w:t>pagastu</w:t>
            </w:r>
            <w:r w:rsidR="00A256CA">
              <w:rPr>
                <w:rFonts w:ascii="Times New Roman" w:hAnsi="Times New Roman"/>
              </w:rPr>
              <w:t>)</w:t>
            </w:r>
            <w:r>
              <w:rPr>
                <w:rFonts w:ascii="Times New Roman" w:hAnsi="Times New Roman"/>
              </w:rPr>
              <w:t xml:space="preserve"> atsevišķi</w:t>
            </w:r>
            <w:r w:rsidR="00A256CA">
              <w:rPr>
                <w:rFonts w:ascii="Times New Roman" w:hAnsi="Times New Roman"/>
              </w:rPr>
              <w:t>,</w:t>
            </w:r>
            <w:r>
              <w:rPr>
                <w:rFonts w:ascii="Times New Roman" w:hAnsi="Times New Roman"/>
              </w:rPr>
              <w:t xml:space="preserve"> iekļaujot tajā detalizētu izpildes darbu veidu tajā skaitā papilddarbu izcenojumus bez summas.</w:t>
            </w:r>
          </w:p>
        </w:tc>
      </w:tr>
      <w:tr w:rsidR="00012746" w14:paraId="7941755C" w14:textId="77777777">
        <w:tblPrEx>
          <w:tblCellMar>
            <w:top w:w="0" w:type="dxa"/>
            <w:bottom w:w="0" w:type="dxa"/>
          </w:tblCellMar>
        </w:tblPrEx>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DD096" w14:textId="77777777" w:rsidR="00012746" w:rsidRDefault="00E807B9">
            <w:pPr>
              <w:pStyle w:val="ListParagraph"/>
              <w:spacing w:after="0" w:line="240" w:lineRule="auto"/>
              <w:ind w:left="0"/>
              <w:jc w:val="both"/>
              <w:rPr>
                <w:rFonts w:ascii="Times New Roman" w:hAnsi="Times New Roman"/>
              </w:rPr>
            </w:pPr>
            <w:r>
              <w:rPr>
                <w:rFonts w:ascii="Times New Roman" w:hAnsi="Times New Roman"/>
              </w:rPr>
              <w:t>5</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610F2" w14:textId="050B5121" w:rsidR="00012746" w:rsidRPr="00091345" w:rsidRDefault="00091345">
            <w:pPr>
              <w:pStyle w:val="ListParagraph"/>
              <w:spacing w:after="0" w:line="240" w:lineRule="auto"/>
              <w:ind w:left="0"/>
              <w:jc w:val="both"/>
              <w:rPr>
                <w:rFonts w:ascii="Times New Roman" w:hAnsi="Times New Roman"/>
              </w:rPr>
            </w:pPr>
            <w:r w:rsidRPr="00091345">
              <w:rPr>
                <w:rStyle w:val="tlid-translation"/>
                <w:rFonts w:ascii="Times New Roman" w:hAnsi="Times New Roman"/>
              </w:rPr>
              <w:t>Lūdzu, sniedziet informāciju par sadaļām, kurās ir uzstādīti pretsvari. Kāda veida pretsvari tiek izmantoti?</w:t>
            </w:r>
          </w:p>
        </w:tc>
        <w:tc>
          <w:tcPr>
            <w:tcW w:w="3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4EE95" w14:textId="73443353" w:rsidR="00012746" w:rsidRDefault="00E807B9">
            <w:pPr>
              <w:spacing w:after="0" w:line="240" w:lineRule="auto"/>
              <w:jc w:val="both"/>
              <w:rPr>
                <w:rFonts w:ascii="Times New Roman" w:hAnsi="Times New Roman"/>
              </w:rPr>
            </w:pPr>
            <w:r>
              <w:rPr>
                <w:rFonts w:ascii="Times New Roman" w:hAnsi="Times New Roman"/>
              </w:rPr>
              <w:t>Precīzu datu par pretsvaru  daudzumu un vietu nav. Paredzēts pēc izolācijas atjaunošanas uzstādīt pretsvaru atpakaļ. Pretsvaru bojājum</w:t>
            </w:r>
            <w:r w:rsidR="00A256CA">
              <w:rPr>
                <w:rFonts w:ascii="Times New Roman" w:hAnsi="Times New Roman"/>
              </w:rPr>
              <w:t>a</w:t>
            </w:r>
            <w:r>
              <w:rPr>
                <w:rFonts w:ascii="Times New Roman" w:hAnsi="Times New Roman"/>
              </w:rPr>
              <w:t xml:space="preserve"> gadījumā uzstādīt </w:t>
            </w:r>
            <w:r>
              <w:rPr>
                <w:rFonts w:ascii="Times New Roman" w:hAnsi="Times New Roman"/>
              </w:rPr>
              <w:t>jaunu. (papilddarbi)</w:t>
            </w:r>
          </w:p>
        </w:tc>
      </w:tr>
      <w:tr w:rsidR="00012746" w14:paraId="55A451CB" w14:textId="77777777">
        <w:tblPrEx>
          <w:tblCellMar>
            <w:top w:w="0" w:type="dxa"/>
            <w:bottom w:w="0" w:type="dxa"/>
          </w:tblCellMar>
        </w:tblPrEx>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04334" w14:textId="77777777" w:rsidR="00012746" w:rsidRDefault="00E807B9">
            <w:pPr>
              <w:pStyle w:val="ListParagraph"/>
              <w:spacing w:after="0" w:line="240" w:lineRule="auto"/>
              <w:ind w:left="0"/>
              <w:jc w:val="both"/>
              <w:rPr>
                <w:rFonts w:ascii="Times New Roman" w:hAnsi="Times New Roman"/>
              </w:rPr>
            </w:pPr>
            <w:r>
              <w:rPr>
                <w:rFonts w:ascii="Times New Roman" w:hAnsi="Times New Roman"/>
              </w:rPr>
              <w:t>6</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24033" w14:textId="77777777" w:rsidR="00091345" w:rsidRPr="00091345" w:rsidRDefault="00091345" w:rsidP="00091345">
            <w:pPr>
              <w:suppressAutoHyphens w:val="0"/>
              <w:autoSpaceDN/>
              <w:spacing w:after="0" w:line="240" w:lineRule="auto"/>
              <w:textAlignment w:val="auto"/>
              <w:rPr>
                <w:rFonts w:ascii="Times New Roman" w:eastAsia="Times New Roman" w:hAnsi="Times New Roman"/>
                <w:lang w:eastAsia="lv-LV"/>
              </w:rPr>
            </w:pPr>
            <w:r w:rsidRPr="00091345">
              <w:rPr>
                <w:rFonts w:ascii="Times New Roman" w:eastAsia="Times New Roman" w:hAnsi="Times New Roman"/>
                <w:lang w:eastAsia="lv-LV"/>
              </w:rPr>
              <w:t>Vai varat sniegt informāciju par augsnes stāvokli un ūdens līmeņa situāciju cauruļvadu remonta sekcijās?</w:t>
            </w:r>
          </w:p>
          <w:p w14:paraId="3E8C5153" w14:textId="77777777" w:rsidR="00012746" w:rsidRPr="00091345" w:rsidRDefault="00012746">
            <w:pPr>
              <w:pStyle w:val="ListParagraph"/>
              <w:spacing w:after="0" w:line="240" w:lineRule="auto"/>
              <w:ind w:left="0"/>
              <w:jc w:val="both"/>
              <w:rPr>
                <w:rFonts w:ascii="Times New Roman" w:hAnsi="Times New Roman"/>
              </w:rPr>
            </w:pPr>
          </w:p>
        </w:tc>
        <w:tc>
          <w:tcPr>
            <w:tcW w:w="3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8ACA7" w14:textId="62C66BF9" w:rsidR="00012746" w:rsidRDefault="00E807B9">
            <w:pPr>
              <w:spacing w:after="0" w:line="240" w:lineRule="auto"/>
              <w:jc w:val="both"/>
              <w:rPr>
                <w:rFonts w:ascii="Times New Roman" w:hAnsi="Times New Roman"/>
              </w:rPr>
            </w:pPr>
            <w:r>
              <w:rPr>
                <w:rFonts w:ascii="Times New Roman" w:hAnsi="Times New Roman"/>
              </w:rPr>
              <w:t xml:space="preserve">Tehniskajā specifikācijā ir remontējamo posmu koordinātes, pretendents var </w:t>
            </w:r>
            <w:r>
              <w:rPr>
                <w:rFonts w:ascii="Times New Roman" w:hAnsi="Times New Roman"/>
              </w:rPr>
              <w:t xml:space="preserve"> </w:t>
            </w:r>
            <w:r>
              <w:rPr>
                <w:rFonts w:ascii="Times New Roman" w:hAnsi="Times New Roman"/>
              </w:rPr>
              <w:t>apsekot remontējamās vietas dabā.</w:t>
            </w:r>
          </w:p>
        </w:tc>
      </w:tr>
      <w:tr w:rsidR="00012746" w14:paraId="4BB1B1BC" w14:textId="77777777">
        <w:tblPrEx>
          <w:tblCellMar>
            <w:top w:w="0" w:type="dxa"/>
            <w:bottom w:w="0" w:type="dxa"/>
          </w:tblCellMar>
        </w:tblPrEx>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2AB65" w14:textId="77777777" w:rsidR="00012746" w:rsidRDefault="00E807B9">
            <w:pPr>
              <w:pStyle w:val="ListParagraph"/>
              <w:spacing w:after="0" w:line="240" w:lineRule="auto"/>
              <w:ind w:left="0"/>
              <w:jc w:val="both"/>
              <w:rPr>
                <w:rFonts w:ascii="Times New Roman" w:hAnsi="Times New Roman"/>
              </w:rPr>
            </w:pPr>
            <w:r>
              <w:rPr>
                <w:rFonts w:ascii="Times New Roman" w:hAnsi="Times New Roman"/>
              </w:rPr>
              <w:t>7</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780FA" w14:textId="77777777" w:rsidR="00091345" w:rsidRPr="00091345" w:rsidRDefault="00091345" w:rsidP="00091345">
            <w:pPr>
              <w:suppressAutoHyphens w:val="0"/>
              <w:autoSpaceDN/>
              <w:spacing w:after="0" w:line="240" w:lineRule="auto"/>
              <w:textAlignment w:val="auto"/>
              <w:rPr>
                <w:rFonts w:ascii="Times New Roman" w:eastAsia="Times New Roman" w:hAnsi="Times New Roman"/>
                <w:lang w:eastAsia="lv-LV"/>
              </w:rPr>
            </w:pPr>
            <w:r w:rsidRPr="00091345">
              <w:rPr>
                <w:rFonts w:ascii="Times New Roman" w:eastAsia="Times New Roman" w:hAnsi="Times New Roman"/>
                <w:lang w:eastAsia="lv-LV"/>
              </w:rPr>
              <w:t>Lūdzu, sniedziet informāciju, kāds ir maksimālais vienas cauruļvada sekcijas garums, ko var izrakt?</w:t>
            </w:r>
          </w:p>
          <w:p w14:paraId="6A2DCD24" w14:textId="77777777" w:rsidR="00012746" w:rsidRPr="00091345" w:rsidRDefault="00012746">
            <w:pPr>
              <w:pStyle w:val="ListParagraph"/>
              <w:spacing w:after="0" w:line="240" w:lineRule="auto"/>
              <w:ind w:left="0"/>
              <w:jc w:val="both"/>
              <w:rPr>
                <w:rFonts w:ascii="Times New Roman" w:hAnsi="Times New Roman"/>
              </w:rPr>
            </w:pPr>
          </w:p>
        </w:tc>
        <w:tc>
          <w:tcPr>
            <w:tcW w:w="3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3D510" w14:textId="529256EC" w:rsidR="00012746" w:rsidRDefault="00E807B9">
            <w:pPr>
              <w:spacing w:after="0" w:line="240" w:lineRule="auto"/>
              <w:jc w:val="both"/>
              <w:rPr>
                <w:rFonts w:ascii="Times New Roman" w:hAnsi="Times New Roman"/>
              </w:rPr>
            </w:pPr>
            <w:r>
              <w:rPr>
                <w:rFonts w:ascii="Times New Roman" w:hAnsi="Times New Roman"/>
              </w:rPr>
              <w:t>Maksimālais vien</w:t>
            </w:r>
            <w:r w:rsidR="00091345">
              <w:rPr>
                <w:rFonts w:ascii="Times New Roman" w:hAnsi="Times New Roman"/>
              </w:rPr>
              <w:t>as</w:t>
            </w:r>
            <w:r>
              <w:rPr>
                <w:rFonts w:ascii="Times New Roman" w:hAnsi="Times New Roman"/>
              </w:rPr>
              <w:t xml:space="preserve"> cauruļvada sekcijas garums, ko var izrakt </w:t>
            </w:r>
            <w:r>
              <w:rPr>
                <w:rFonts w:ascii="Times New Roman" w:hAnsi="Times New Roman"/>
              </w:rPr>
              <w:t>jābūt tād</w:t>
            </w:r>
            <w:r w:rsidR="00091345">
              <w:rPr>
                <w:rFonts w:ascii="Times New Roman" w:hAnsi="Times New Roman"/>
              </w:rPr>
              <w:t>am,</w:t>
            </w:r>
            <w:r>
              <w:rPr>
                <w:rFonts w:ascii="Times New Roman" w:hAnsi="Times New Roman"/>
              </w:rPr>
              <w:t xml:space="preserve"> lai nepieļautu gāzesvada nokari (parasti ne vairāk 10-12 metri</w:t>
            </w:r>
            <w:r w:rsidR="00091345">
              <w:rPr>
                <w:rFonts w:ascii="Times New Roman" w:hAnsi="Times New Roman"/>
              </w:rPr>
              <w:t>em</w:t>
            </w:r>
            <w:r>
              <w:rPr>
                <w:rFonts w:ascii="Times New Roman" w:hAnsi="Times New Roman"/>
              </w:rPr>
              <w:t>).</w:t>
            </w:r>
          </w:p>
        </w:tc>
      </w:tr>
      <w:tr w:rsidR="00012746" w14:paraId="5EED881C" w14:textId="77777777">
        <w:tblPrEx>
          <w:tblCellMar>
            <w:top w:w="0" w:type="dxa"/>
            <w:bottom w:w="0" w:type="dxa"/>
          </w:tblCellMar>
        </w:tblPrEx>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C5AED" w14:textId="77777777" w:rsidR="00012746" w:rsidRDefault="00E807B9">
            <w:pPr>
              <w:pStyle w:val="ListParagraph"/>
              <w:spacing w:after="0" w:line="240" w:lineRule="auto"/>
              <w:ind w:left="0"/>
              <w:jc w:val="both"/>
              <w:rPr>
                <w:rFonts w:ascii="Times New Roman" w:hAnsi="Times New Roman"/>
              </w:rPr>
            </w:pPr>
            <w:r>
              <w:rPr>
                <w:rFonts w:ascii="Times New Roman" w:hAnsi="Times New Roman"/>
              </w:rPr>
              <w:t>8</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929F0" w14:textId="18AAE7D5" w:rsidR="00012746" w:rsidRPr="00091345" w:rsidRDefault="00091345">
            <w:pPr>
              <w:suppressAutoHyphens w:val="0"/>
              <w:spacing w:after="0" w:line="240" w:lineRule="auto"/>
              <w:textAlignment w:val="auto"/>
              <w:rPr>
                <w:rFonts w:ascii="Times New Roman" w:eastAsia="Times New Roman" w:hAnsi="Times New Roman"/>
                <w:sz w:val="20"/>
                <w:szCs w:val="20"/>
              </w:rPr>
            </w:pPr>
            <w:r w:rsidRPr="00091345">
              <w:rPr>
                <w:rStyle w:val="tlid-translation"/>
                <w:rFonts w:ascii="Times New Roman" w:hAnsi="Times New Roman"/>
              </w:rPr>
              <w:t>Vai ir iespēja remontēt divus gāzes vadus Pleskava - Rīga un Izborska - Inčukalna PGK vienlaikus, ja remonta vietas ir slēgtas viena otrai?</w:t>
            </w:r>
          </w:p>
        </w:tc>
        <w:tc>
          <w:tcPr>
            <w:tcW w:w="3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AAF22" w14:textId="77777777" w:rsidR="00012746" w:rsidRDefault="00E807B9">
            <w:pPr>
              <w:spacing w:after="0" w:line="240" w:lineRule="auto"/>
              <w:jc w:val="both"/>
              <w:rPr>
                <w:rFonts w:ascii="Times New Roman" w:hAnsi="Times New Roman"/>
              </w:rPr>
            </w:pPr>
            <w:r>
              <w:rPr>
                <w:rFonts w:ascii="Times New Roman" w:hAnsi="Times New Roman"/>
              </w:rPr>
              <w:t xml:space="preserve">Nav iespējams remontēt divus gāzesvadus vienlaikus. </w:t>
            </w:r>
          </w:p>
        </w:tc>
      </w:tr>
      <w:tr w:rsidR="00012746" w14:paraId="2CF270B8" w14:textId="77777777">
        <w:tblPrEx>
          <w:tblCellMar>
            <w:top w:w="0" w:type="dxa"/>
            <w:bottom w:w="0" w:type="dxa"/>
          </w:tblCellMar>
        </w:tblPrEx>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B956D" w14:textId="77777777" w:rsidR="00012746" w:rsidRDefault="00E807B9">
            <w:pPr>
              <w:pStyle w:val="ListParagraph"/>
              <w:spacing w:after="0" w:line="240" w:lineRule="auto"/>
              <w:ind w:left="0"/>
              <w:jc w:val="both"/>
              <w:rPr>
                <w:rFonts w:ascii="Times New Roman" w:hAnsi="Times New Roman"/>
              </w:rPr>
            </w:pPr>
            <w:r>
              <w:rPr>
                <w:rFonts w:ascii="Times New Roman" w:hAnsi="Times New Roman"/>
              </w:rPr>
              <w:t>9</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25577" w14:textId="200C4BC8" w:rsidR="00012746" w:rsidRPr="00091345" w:rsidRDefault="00091345">
            <w:pPr>
              <w:pStyle w:val="ListParagraph"/>
              <w:spacing w:after="0" w:line="240" w:lineRule="auto"/>
              <w:ind w:left="0"/>
              <w:jc w:val="both"/>
              <w:rPr>
                <w:rFonts w:ascii="Times New Roman" w:hAnsi="Times New Roman"/>
              </w:rPr>
            </w:pPr>
            <w:r w:rsidRPr="00091345">
              <w:rPr>
                <w:rStyle w:val="tlid-translation"/>
                <w:rFonts w:ascii="Times New Roman" w:hAnsi="Times New Roman"/>
              </w:rPr>
              <w:t xml:space="preserve">Lūdzu, sniedziet informāciju par </w:t>
            </w:r>
            <w:r w:rsidRPr="00091345">
              <w:rPr>
                <w:rStyle w:val="tlid-translation"/>
                <w:rFonts w:ascii="Times New Roman" w:hAnsi="Times New Roman"/>
              </w:rPr>
              <w:t xml:space="preserve">gāzesvada </w:t>
            </w:r>
            <w:r w:rsidRPr="00091345">
              <w:rPr>
                <w:rStyle w:val="tlid-translation"/>
                <w:rFonts w:ascii="Times New Roman" w:hAnsi="Times New Roman"/>
              </w:rPr>
              <w:t>sekcijām, kurās jāizmanto dubults izolācijas slānis.</w:t>
            </w:r>
          </w:p>
        </w:tc>
        <w:tc>
          <w:tcPr>
            <w:tcW w:w="3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59219" w14:textId="77777777" w:rsidR="00012746" w:rsidRDefault="00E807B9">
            <w:pPr>
              <w:spacing w:after="0" w:line="240" w:lineRule="auto"/>
              <w:jc w:val="both"/>
              <w:rPr>
                <w:rFonts w:ascii="Times New Roman" w:hAnsi="Times New Roman"/>
              </w:rPr>
            </w:pPr>
            <w:r>
              <w:rPr>
                <w:rFonts w:ascii="Times New Roman" w:hAnsi="Times New Roman"/>
              </w:rPr>
              <w:t>Vietās, kur gāzesvads šķērso ceļus, strautus, grāvjus un citus šķērsojumus, izolācijai jāuzklāj aizsargslānis dubultā. Tehniskajā specifikācijā ir remontējamo posmu koordinātes, pretendents var p</w:t>
            </w:r>
            <w:r>
              <w:rPr>
                <w:rFonts w:ascii="Times New Roman" w:hAnsi="Times New Roman"/>
              </w:rPr>
              <w:t>ats apsekot remontējamās vietas dabā.</w:t>
            </w:r>
          </w:p>
        </w:tc>
      </w:tr>
      <w:tr w:rsidR="00012746" w14:paraId="44AD6837" w14:textId="77777777">
        <w:tblPrEx>
          <w:tblCellMar>
            <w:top w:w="0" w:type="dxa"/>
            <w:bottom w:w="0" w:type="dxa"/>
          </w:tblCellMar>
        </w:tblPrEx>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B200D" w14:textId="77777777" w:rsidR="00012746" w:rsidRDefault="00E807B9">
            <w:pPr>
              <w:pStyle w:val="ListParagraph"/>
              <w:spacing w:after="0" w:line="240" w:lineRule="auto"/>
              <w:ind w:left="0"/>
              <w:jc w:val="both"/>
              <w:rPr>
                <w:rFonts w:ascii="Times New Roman" w:hAnsi="Times New Roman"/>
              </w:rPr>
            </w:pPr>
            <w:r>
              <w:rPr>
                <w:rFonts w:ascii="Times New Roman" w:hAnsi="Times New Roman"/>
              </w:rPr>
              <w:t>10</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0039D" w14:textId="77777777" w:rsidR="00091345" w:rsidRPr="00091345" w:rsidRDefault="00091345" w:rsidP="00091345">
            <w:pPr>
              <w:suppressAutoHyphens w:val="0"/>
              <w:autoSpaceDN/>
              <w:spacing w:after="0" w:line="240" w:lineRule="auto"/>
              <w:textAlignment w:val="auto"/>
              <w:rPr>
                <w:rFonts w:ascii="Times New Roman" w:eastAsia="Times New Roman" w:hAnsi="Times New Roman"/>
                <w:lang w:eastAsia="lv-LV"/>
              </w:rPr>
            </w:pPr>
            <w:r w:rsidRPr="00091345">
              <w:rPr>
                <w:rFonts w:ascii="Times New Roman" w:eastAsia="Times New Roman" w:hAnsi="Times New Roman"/>
                <w:lang w:eastAsia="lv-LV"/>
              </w:rPr>
              <w:t>Cik NDT pārbaudes punktu jāveic vienai caurulei vai vienai remonta sekcijai?</w:t>
            </w:r>
          </w:p>
          <w:p w14:paraId="7CFCE26D" w14:textId="77777777" w:rsidR="00012746" w:rsidRPr="00091345" w:rsidRDefault="00012746">
            <w:pPr>
              <w:pStyle w:val="ListParagraph"/>
              <w:spacing w:after="0" w:line="240" w:lineRule="auto"/>
              <w:ind w:left="0"/>
              <w:jc w:val="both"/>
              <w:rPr>
                <w:rFonts w:ascii="Times New Roman" w:hAnsi="Times New Roman"/>
              </w:rPr>
            </w:pPr>
          </w:p>
        </w:tc>
        <w:tc>
          <w:tcPr>
            <w:tcW w:w="3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77C04" w14:textId="6FA3F596" w:rsidR="00012746" w:rsidRDefault="00E807B9">
            <w:pPr>
              <w:spacing w:after="0" w:line="240" w:lineRule="auto"/>
              <w:jc w:val="both"/>
              <w:rPr>
                <w:rFonts w:ascii="Times New Roman" w:hAnsi="Times New Roman"/>
              </w:rPr>
            </w:pPr>
            <w:r>
              <w:rPr>
                <w:rFonts w:ascii="Times New Roman" w:hAnsi="Times New Roman"/>
              </w:rPr>
              <w:t>Nepieciešams veikt diagnostiku katrai caurulei diagnostikas apjomam jābūt tād</w:t>
            </w:r>
            <w:r w:rsidR="00E83693">
              <w:rPr>
                <w:rFonts w:ascii="Times New Roman" w:hAnsi="Times New Roman"/>
              </w:rPr>
              <w:t>a</w:t>
            </w:r>
            <w:r>
              <w:rPr>
                <w:rFonts w:ascii="Times New Roman" w:hAnsi="Times New Roman"/>
              </w:rPr>
              <w:t>m</w:t>
            </w:r>
            <w:r w:rsidR="00E83693">
              <w:rPr>
                <w:rFonts w:ascii="Times New Roman" w:hAnsi="Times New Roman"/>
              </w:rPr>
              <w:t>,</w:t>
            </w:r>
            <w:r>
              <w:rPr>
                <w:rFonts w:ascii="Times New Roman" w:hAnsi="Times New Roman"/>
              </w:rPr>
              <w:t xml:space="preserve"> lai varētu veikt atlikušā resursa aprēķinu </w:t>
            </w:r>
            <w:r>
              <w:rPr>
                <w:rFonts w:ascii="Times New Roman" w:hAnsi="Times New Roman"/>
              </w:rPr>
              <w:t>(drošais ekspluatācijas laiks un pieļaujamais spiediens).</w:t>
            </w:r>
          </w:p>
        </w:tc>
      </w:tr>
      <w:tr w:rsidR="00012746" w14:paraId="1D8D4A48" w14:textId="77777777">
        <w:tblPrEx>
          <w:tblCellMar>
            <w:top w:w="0" w:type="dxa"/>
            <w:bottom w:w="0" w:type="dxa"/>
          </w:tblCellMar>
        </w:tblPrEx>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3D9C0" w14:textId="77777777" w:rsidR="00012746" w:rsidRDefault="00E807B9">
            <w:pPr>
              <w:pStyle w:val="ListParagraph"/>
              <w:spacing w:after="0" w:line="240" w:lineRule="auto"/>
              <w:ind w:left="0"/>
              <w:jc w:val="both"/>
              <w:rPr>
                <w:rFonts w:ascii="Times New Roman" w:hAnsi="Times New Roman"/>
              </w:rPr>
            </w:pPr>
            <w:r>
              <w:rPr>
                <w:rFonts w:ascii="Times New Roman" w:hAnsi="Times New Roman"/>
              </w:rPr>
              <w:t>11</w:t>
            </w:r>
          </w:p>
        </w:tc>
        <w:tc>
          <w:tcPr>
            <w:tcW w:w="3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57770" w14:textId="518BF35C" w:rsidR="00012746" w:rsidRPr="00091345" w:rsidRDefault="00091345">
            <w:pPr>
              <w:suppressAutoHyphens w:val="0"/>
              <w:spacing w:after="0" w:line="240" w:lineRule="auto"/>
              <w:textAlignment w:val="auto"/>
              <w:rPr>
                <w:rFonts w:ascii="Times New Roman" w:eastAsia="Times New Roman" w:hAnsi="Times New Roman"/>
                <w:sz w:val="20"/>
                <w:szCs w:val="20"/>
              </w:rPr>
            </w:pPr>
            <w:r w:rsidRPr="00091345">
              <w:rPr>
                <w:rStyle w:val="tlid-translation"/>
                <w:rFonts w:ascii="Times New Roman" w:hAnsi="Times New Roman"/>
              </w:rPr>
              <w:t>Vai būvdarbi jāaizpilda elektrisko darbu žurnālā?</w:t>
            </w:r>
          </w:p>
        </w:tc>
        <w:tc>
          <w:tcPr>
            <w:tcW w:w="3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3D19D" w14:textId="5736BF58" w:rsidR="00012746" w:rsidRDefault="00E807B9">
            <w:pPr>
              <w:spacing w:after="0" w:line="240" w:lineRule="auto"/>
              <w:jc w:val="both"/>
              <w:rPr>
                <w:rFonts w:ascii="Times New Roman" w:hAnsi="Times New Roman"/>
              </w:rPr>
            </w:pPr>
            <w:r>
              <w:rPr>
                <w:rFonts w:ascii="Times New Roman" w:hAnsi="Times New Roman"/>
              </w:rPr>
              <w:t xml:space="preserve">Nav nepieciešams aizpildīt </w:t>
            </w:r>
            <w:r w:rsidR="00E83693">
              <w:rPr>
                <w:rFonts w:ascii="Times New Roman" w:hAnsi="Times New Roman"/>
              </w:rPr>
              <w:t>bū</w:t>
            </w:r>
            <w:bookmarkStart w:id="0" w:name="_GoBack"/>
            <w:bookmarkEnd w:id="0"/>
            <w:r w:rsidR="00E83693">
              <w:rPr>
                <w:rFonts w:ascii="Times New Roman" w:hAnsi="Times New Roman"/>
              </w:rPr>
              <w:t>v</w:t>
            </w:r>
            <w:r>
              <w:rPr>
                <w:rFonts w:ascii="Times New Roman" w:hAnsi="Times New Roman"/>
              </w:rPr>
              <w:t xml:space="preserve">darbus elektroniskā darbu žurnālā.  </w:t>
            </w:r>
          </w:p>
        </w:tc>
      </w:tr>
    </w:tbl>
    <w:p w14:paraId="50676241" w14:textId="77777777" w:rsidR="00012746" w:rsidRDefault="00012746">
      <w:pPr>
        <w:pStyle w:val="ListParagraph"/>
        <w:jc w:val="both"/>
        <w:rPr>
          <w:rFonts w:ascii="Times New Roman" w:hAnsi="Times New Roman"/>
        </w:rPr>
      </w:pPr>
    </w:p>
    <w:p w14:paraId="29313700" w14:textId="77777777" w:rsidR="00012746" w:rsidRDefault="00012746"/>
    <w:sectPr w:rsidR="00012746">
      <w:pgSz w:w="11906" w:h="16838"/>
      <w:pgMar w:top="851"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18AA7" w14:textId="77777777" w:rsidR="00E807B9" w:rsidRDefault="00E807B9">
      <w:pPr>
        <w:spacing w:after="0" w:line="240" w:lineRule="auto"/>
      </w:pPr>
      <w:r>
        <w:separator/>
      </w:r>
    </w:p>
  </w:endnote>
  <w:endnote w:type="continuationSeparator" w:id="0">
    <w:p w14:paraId="175CD1F7" w14:textId="77777777" w:rsidR="00E807B9" w:rsidRDefault="00E80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009E2" w14:textId="77777777" w:rsidR="00E807B9" w:rsidRDefault="00E807B9">
      <w:pPr>
        <w:spacing w:after="0" w:line="240" w:lineRule="auto"/>
      </w:pPr>
      <w:r>
        <w:rPr>
          <w:color w:val="000000"/>
        </w:rPr>
        <w:separator/>
      </w:r>
    </w:p>
  </w:footnote>
  <w:footnote w:type="continuationSeparator" w:id="0">
    <w:p w14:paraId="6BEB19E9" w14:textId="77777777" w:rsidR="00E807B9" w:rsidRDefault="00E807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31EC"/>
    <w:multiLevelType w:val="multilevel"/>
    <w:tmpl w:val="D01A0E46"/>
    <w:lvl w:ilvl="0">
      <w:numFmt w:val="bullet"/>
      <w:lvlText w:val="■"/>
      <w:lvlJc w:val="left"/>
      <w:rPr>
        <w:rFonts w:ascii="Arial" w:eastAsia="Arial" w:hAnsi="Arial" w:cs="Arial"/>
        <w:b w:val="0"/>
        <w:bCs w:val="0"/>
        <w:i w:val="0"/>
        <w:iCs w:val="0"/>
        <w:smallCaps w:val="0"/>
        <w:strike w:val="0"/>
        <w:dstrike w:val="0"/>
        <w:color w:val="000000"/>
        <w:spacing w:val="0"/>
        <w:w w:val="100"/>
        <w:position w:val="0"/>
        <w:sz w:val="15"/>
        <w:szCs w:val="15"/>
        <w:u w:val="none"/>
        <w:vertAlign w:val="baseline"/>
        <w:lang w:val="lv-LV" w:eastAsia="lv-LV" w:bidi="lv-LV"/>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5930C9F"/>
    <w:multiLevelType w:val="multilevel"/>
    <w:tmpl w:val="D30C1DF0"/>
    <w:lvl w:ilvl="0">
      <w:numFmt w:val="bullet"/>
      <w:lvlText w:val="■"/>
      <w:lvlJc w:val="left"/>
      <w:rPr>
        <w:rFonts w:ascii="Arial" w:eastAsia="Arial" w:hAnsi="Arial" w:cs="Arial"/>
        <w:b w:val="0"/>
        <w:bCs w:val="0"/>
        <w:i w:val="0"/>
        <w:iCs w:val="0"/>
        <w:smallCaps w:val="0"/>
        <w:strike w:val="0"/>
        <w:dstrike w:val="0"/>
        <w:color w:val="000000"/>
        <w:spacing w:val="0"/>
        <w:w w:val="100"/>
        <w:position w:val="0"/>
        <w:sz w:val="15"/>
        <w:szCs w:val="15"/>
        <w:u w:val="none"/>
        <w:vertAlign w:val="baseline"/>
        <w:lang w:val="lv-LV" w:eastAsia="lv-LV" w:bidi="lv-LV"/>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3F7079E8"/>
    <w:multiLevelType w:val="multilevel"/>
    <w:tmpl w:val="037E55C4"/>
    <w:lvl w:ilvl="0">
      <w:numFmt w:val="bullet"/>
      <w:lvlText w:val=""/>
      <w:lvlJc w:val="left"/>
      <w:pPr>
        <w:ind w:left="1080" w:hanging="360"/>
      </w:pPr>
      <w:rPr>
        <w:rFonts w:ascii="Symbol" w:hAnsi="Symbo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attachedTemplate r:id="rId1"/>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12746"/>
    <w:rsid w:val="00012746"/>
    <w:rsid w:val="00063CF7"/>
    <w:rsid w:val="00091345"/>
    <w:rsid w:val="00247F04"/>
    <w:rsid w:val="003236BF"/>
    <w:rsid w:val="00A256CA"/>
    <w:rsid w:val="00E807B9"/>
    <w:rsid w:val="00E83693"/>
    <w:rsid w:val="00ED17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F5697"/>
  <w15:docId w15:val="{164F144F-202E-48DE-A4D3-49BB449B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customStyle="1" w:styleId="Default">
    <w:name w:val="Default"/>
    <w:pPr>
      <w:suppressAutoHyphens/>
      <w:autoSpaceDE w:val="0"/>
      <w:spacing w:after="0" w:line="240" w:lineRule="auto"/>
    </w:pPr>
    <w:rPr>
      <w:rFonts w:ascii="Times New Roman" w:hAnsi="Times New Roman"/>
      <w:color w:val="000000"/>
      <w:sz w:val="24"/>
      <w:szCs w:val="24"/>
    </w:rPr>
  </w:style>
  <w:style w:type="paragraph" w:styleId="BodyText">
    <w:name w:val="Body Text"/>
    <w:basedOn w:val="Normal"/>
    <w:pPr>
      <w:suppressAutoHyphens w:val="0"/>
      <w:spacing w:after="0" w:line="240" w:lineRule="auto"/>
      <w:textAlignment w:val="auto"/>
    </w:pPr>
    <w:rPr>
      <w:rFonts w:ascii="Times New Roman" w:hAnsi="Times New Roman"/>
      <w:sz w:val="24"/>
      <w:szCs w:val="24"/>
      <w:lang w:eastAsia="lv-LV"/>
    </w:rPr>
  </w:style>
  <w:style w:type="character" w:customStyle="1" w:styleId="BodyTextChar">
    <w:name w:val="Body Text Char"/>
    <w:basedOn w:val="DefaultParagraphFont"/>
    <w:rPr>
      <w:rFonts w:ascii="Times New Roman" w:eastAsia="Calibri" w:hAnsi="Times New Roman"/>
      <w:sz w:val="24"/>
      <w:szCs w:val="24"/>
      <w:lang w:eastAsia="lv-LV"/>
    </w:rPr>
  </w:style>
  <w:style w:type="character" w:customStyle="1" w:styleId="tlid-translation">
    <w:name w:val="tlid-translation"/>
    <w:basedOn w:val="DefaultParagraphFont"/>
    <w:rsid w:val="00247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273972">
      <w:bodyDiv w:val="1"/>
      <w:marLeft w:val="0"/>
      <w:marRight w:val="0"/>
      <w:marTop w:val="0"/>
      <w:marBottom w:val="0"/>
      <w:divBdr>
        <w:top w:val="none" w:sz="0" w:space="0" w:color="auto"/>
        <w:left w:val="none" w:sz="0" w:space="0" w:color="auto"/>
        <w:bottom w:val="none" w:sz="0" w:space="0" w:color="auto"/>
        <w:right w:val="none" w:sz="0" w:space="0" w:color="auto"/>
      </w:divBdr>
      <w:divsChild>
        <w:div w:id="608247017">
          <w:marLeft w:val="0"/>
          <w:marRight w:val="0"/>
          <w:marTop w:val="0"/>
          <w:marBottom w:val="0"/>
          <w:divBdr>
            <w:top w:val="none" w:sz="0" w:space="0" w:color="auto"/>
            <w:left w:val="none" w:sz="0" w:space="0" w:color="auto"/>
            <w:bottom w:val="none" w:sz="0" w:space="0" w:color="auto"/>
            <w:right w:val="none" w:sz="0" w:space="0" w:color="auto"/>
          </w:divBdr>
          <w:divsChild>
            <w:div w:id="261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28029">
      <w:bodyDiv w:val="1"/>
      <w:marLeft w:val="0"/>
      <w:marRight w:val="0"/>
      <w:marTop w:val="0"/>
      <w:marBottom w:val="0"/>
      <w:divBdr>
        <w:top w:val="none" w:sz="0" w:space="0" w:color="auto"/>
        <w:left w:val="none" w:sz="0" w:space="0" w:color="auto"/>
        <w:bottom w:val="none" w:sz="0" w:space="0" w:color="auto"/>
        <w:right w:val="none" w:sz="0" w:space="0" w:color="auto"/>
      </w:divBdr>
      <w:divsChild>
        <w:div w:id="945426314">
          <w:marLeft w:val="0"/>
          <w:marRight w:val="0"/>
          <w:marTop w:val="0"/>
          <w:marBottom w:val="0"/>
          <w:divBdr>
            <w:top w:val="none" w:sz="0" w:space="0" w:color="auto"/>
            <w:left w:val="none" w:sz="0" w:space="0" w:color="auto"/>
            <w:bottom w:val="none" w:sz="0" w:space="0" w:color="auto"/>
            <w:right w:val="none" w:sz="0" w:space="0" w:color="auto"/>
          </w:divBdr>
          <w:divsChild>
            <w:div w:id="201329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5645">
      <w:bodyDiv w:val="1"/>
      <w:marLeft w:val="0"/>
      <w:marRight w:val="0"/>
      <w:marTop w:val="0"/>
      <w:marBottom w:val="0"/>
      <w:divBdr>
        <w:top w:val="none" w:sz="0" w:space="0" w:color="auto"/>
        <w:left w:val="none" w:sz="0" w:space="0" w:color="auto"/>
        <w:bottom w:val="none" w:sz="0" w:space="0" w:color="auto"/>
        <w:right w:val="none" w:sz="0" w:space="0" w:color="auto"/>
      </w:divBdr>
      <w:divsChild>
        <w:div w:id="1717657939">
          <w:marLeft w:val="0"/>
          <w:marRight w:val="0"/>
          <w:marTop w:val="0"/>
          <w:marBottom w:val="0"/>
          <w:divBdr>
            <w:top w:val="none" w:sz="0" w:space="0" w:color="auto"/>
            <w:left w:val="none" w:sz="0" w:space="0" w:color="auto"/>
            <w:bottom w:val="none" w:sz="0" w:space="0" w:color="auto"/>
            <w:right w:val="none" w:sz="0" w:space="0" w:color="auto"/>
          </w:divBdr>
          <w:divsChild>
            <w:div w:id="135059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72086">
      <w:bodyDiv w:val="1"/>
      <w:marLeft w:val="0"/>
      <w:marRight w:val="0"/>
      <w:marTop w:val="0"/>
      <w:marBottom w:val="0"/>
      <w:divBdr>
        <w:top w:val="none" w:sz="0" w:space="0" w:color="auto"/>
        <w:left w:val="none" w:sz="0" w:space="0" w:color="auto"/>
        <w:bottom w:val="none" w:sz="0" w:space="0" w:color="auto"/>
        <w:right w:val="none" w:sz="0" w:space="0" w:color="auto"/>
      </w:divBdr>
      <w:divsChild>
        <w:div w:id="1191336695">
          <w:marLeft w:val="0"/>
          <w:marRight w:val="0"/>
          <w:marTop w:val="0"/>
          <w:marBottom w:val="0"/>
          <w:divBdr>
            <w:top w:val="none" w:sz="0" w:space="0" w:color="auto"/>
            <w:left w:val="none" w:sz="0" w:space="0" w:color="auto"/>
            <w:bottom w:val="none" w:sz="0" w:space="0" w:color="auto"/>
            <w:right w:val="none" w:sz="0" w:space="0" w:color="auto"/>
          </w:divBdr>
          <w:divsChild>
            <w:div w:id="18498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5521">
      <w:bodyDiv w:val="1"/>
      <w:marLeft w:val="0"/>
      <w:marRight w:val="0"/>
      <w:marTop w:val="0"/>
      <w:marBottom w:val="0"/>
      <w:divBdr>
        <w:top w:val="none" w:sz="0" w:space="0" w:color="auto"/>
        <w:left w:val="none" w:sz="0" w:space="0" w:color="auto"/>
        <w:bottom w:val="none" w:sz="0" w:space="0" w:color="auto"/>
        <w:right w:val="none" w:sz="0" w:space="0" w:color="auto"/>
      </w:divBdr>
      <w:divsChild>
        <w:div w:id="445586586">
          <w:marLeft w:val="0"/>
          <w:marRight w:val="0"/>
          <w:marTop w:val="0"/>
          <w:marBottom w:val="0"/>
          <w:divBdr>
            <w:top w:val="none" w:sz="0" w:space="0" w:color="auto"/>
            <w:left w:val="none" w:sz="0" w:space="0" w:color="auto"/>
            <w:bottom w:val="none" w:sz="0" w:space="0" w:color="auto"/>
            <w:right w:val="none" w:sz="0" w:space="0" w:color="auto"/>
          </w:divBdr>
          <w:divsChild>
            <w:div w:id="167799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2929</Words>
  <Characters>1671</Characters>
  <Application>Microsoft Office Word</Application>
  <DocSecurity>0</DocSecurity>
  <Lines>13</Lines>
  <Paragraphs>9</Paragraphs>
  <ScaleCrop>false</ScaleCrop>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Maksims Lupāns</dc:creator>
  <dc:description/>
  <cp:lastModifiedBy>Inga Krastiņa</cp:lastModifiedBy>
  <cp:revision>6</cp:revision>
  <cp:lastPrinted>2020-08-07T08:23:00Z</cp:lastPrinted>
  <dcterms:created xsi:type="dcterms:W3CDTF">2020-08-07T08:22:00Z</dcterms:created>
  <dcterms:modified xsi:type="dcterms:W3CDTF">2020-08-07T09:44:00Z</dcterms:modified>
</cp:coreProperties>
</file>