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74235" w14:textId="77777777" w:rsidR="00010301" w:rsidRPr="00DB051B" w:rsidRDefault="00010301" w:rsidP="002F7A72">
      <w:pPr>
        <w:pStyle w:val="Heading4"/>
        <w:spacing w:after="60"/>
        <w:jc w:val="both"/>
        <w:rPr>
          <w:szCs w:val="24"/>
        </w:rPr>
      </w:pPr>
    </w:p>
    <w:p w14:paraId="58E39BEB" w14:textId="77777777" w:rsidR="00010301" w:rsidRPr="00DB051B" w:rsidRDefault="00010301" w:rsidP="002F7A72">
      <w:pPr>
        <w:pStyle w:val="Heading4"/>
        <w:spacing w:after="60"/>
        <w:jc w:val="both"/>
        <w:rPr>
          <w:szCs w:val="24"/>
        </w:rPr>
      </w:pPr>
    </w:p>
    <w:p w14:paraId="2EE17275" w14:textId="77777777" w:rsidR="00010301" w:rsidRPr="00DB051B" w:rsidRDefault="00010301" w:rsidP="002F7A72">
      <w:pPr>
        <w:pStyle w:val="Heading4"/>
        <w:spacing w:after="60"/>
        <w:rPr>
          <w:szCs w:val="24"/>
        </w:rPr>
      </w:pPr>
    </w:p>
    <w:p w14:paraId="19F0B9D7" w14:textId="77777777" w:rsidR="00010301" w:rsidRPr="00DB051B" w:rsidRDefault="00010301" w:rsidP="002F7A72">
      <w:pPr>
        <w:pStyle w:val="Heading4"/>
        <w:spacing w:after="60"/>
        <w:rPr>
          <w:szCs w:val="24"/>
        </w:rPr>
      </w:pPr>
    </w:p>
    <w:p w14:paraId="43161D96" w14:textId="77777777" w:rsidR="00010301" w:rsidRPr="00DB051B" w:rsidRDefault="00010301" w:rsidP="002F7A72">
      <w:pPr>
        <w:spacing w:after="60"/>
        <w:jc w:val="center"/>
      </w:pPr>
    </w:p>
    <w:p w14:paraId="4279CAF9" w14:textId="77777777" w:rsidR="00010301" w:rsidRPr="00DB051B" w:rsidRDefault="00010301" w:rsidP="002F7A72">
      <w:pPr>
        <w:spacing w:after="60"/>
        <w:jc w:val="center"/>
      </w:pPr>
    </w:p>
    <w:p w14:paraId="556C973C" w14:textId="77777777" w:rsidR="00010301" w:rsidRPr="00DB051B" w:rsidRDefault="00010301" w:rsidP="002F7A72">
      <w:pPr>
        <w:pStyle w:val="FR1"/>
        <w:spacing w:before="0" w:after="60"/>
        <w:jc w:val="center"/>
        <w:rPr>
          <w:rFonts w:ascii="Times New Roman" w:hAnsi="Times New Roman"/>
          <w:sz w:val="24"/>
          <w:szCs w:val="24"/>
        </w:rPr>
      </w:pPr>
    </w:p>
    <w:p w14:paraId="41F2BE66" w14:textId="77777777" w:rsidR="00010301" w:rsidRPr="00DB051B" w:rsidRDefault="00010301" w:rsidP="002F7A72">
      <w:pPr>
        <w:pStyle w:val="FR1"/>
        <w:spacing w:before="0" w:after="60"/>
        <w:jc w:val="center"/>
        <w:rPr>
          <w:rFonts w:ascii="Times New Roman" w:hAnsi="Times New Roman"/>
          <w:sz w:val="24"/>
          <w:szCs w:val="24"/>
        </w:rPr>
      </w:pPr>
    </w:p>
    <w:p w14:paraId="187F3496" w14:textId="77777777" w:rsidR="00010301" w:rsidRPr="00DB051B" w:rsidRDefault="00010301" w:rsidP="002F7A72">
      <w:pPr>
        <w:pStyle w:val="FR1"/>
        <w:spacing w:before="0" w:after="60"/>
        <w:jc w:val="center"/>
        <w:rPr>
          <w:rFonts w:ascii="Times New Roman" w:hAnsi="Times New Roman"/>
          <w:sz w:val="24"/>
          <w:szCs w:val="24"/>
        </w:rPr>
      </w:pPr>
    </w:p>
    <w:p w14:paraId="631116B0" w14:textId="77777777" w:rsidR="00010301" w:rsidRPr="00DB051B" w:rsidRDefault="00010301" w:rsidP="002F7A72">
      <w:pPr>
        <w:pStyle w:val="FR1"/>
        <w:spacing w:before="0" w:after="60"/>
        <w:jc w:val="center"/>
        <w:rPr>
          <w:rFonts w:ascii="Times New Roman" w:hAnsi="Times New Roman"/>
          <w:sz w:val="24"/>
          <w:szCs w:val="24"/>
        </w:rPr>
      </w:pPr>
    </w:p>
    <w:p w14:paraId="21A0409F" w14:textId="77777777" w:rsidR="00010301" w:rsidRPr="00DB051B" w:rsidRDefault="00010301" w:rsidP="002F7A72">
      <w:pPr>
        <w:pStyle w:val="FR1"/>
        <w:spacing w:before="0" w:after="60"/>
        <w:jc w:val="center"/>
        <w:rPr>
          <w:rFonts w:ascii="Times New Roman" w:hAnsi="Times New Roman"/>
          <w:sz w:val="24"/>
          <w:szCs w:val="24"/>
        </w:rPr>
      </w:pPr>
      <w:r w:rsidRPr="00DB051B">
        <w:rPr>
          <w:rFonts w:ascii="Times New Roman" w:hAnsi="Times New Roman"/>
          <w:sz w:val="24"/>
          <w:szCs w:val="24"/>
        </w:rPr>
        <w:t>Atklāta konkursa</w:t>
      </w:r>
    </w:p>
    <w:p w14:paraId="1BDBCFB5" w14:textId="77777777" w:rsidR="00010301" w:rsidRPr="00DB051B" w:rsidRDefault="00A400F1" w:rsidP="002F7A72">
      <w:pPr>
        <w:spacing w:after="60"/>
        <w:jc w:val="center"/>
        <w:rPr>
          <w:b/>
        </w:rPr>
      </w:pPr>
      <w:r w:rsidRPr="00DB051B">
        <w:rPr>
          <w:b/>
        </w:rPr>
        <w:t>„Elektroenerģijas piegāde akciju sabiedrības</w:t>
      </w:r>
      <w:r w:rsidR="00010301" w:rsidRPr="00DB051B">
        <w:rPr>
          <w:b/>
        </w:rPr>
        <w:t xml:space="preserve"> ”</w:t>
      </w:r>
      <w:proofErr w:type="spellStart"/>
      <w:r w:rsidR="00010301" w:rsidRPr="00DB051B">
        <w:rPr>
          <w:b/>
        </w:rPr>
        <w:t>Conexus</w:t>
      </w:r>
      <w:proofErr w:type="spellEnd"/>
      <w:r w:rsidR="00010301" w:rsidRPr="00DB051B">
        <w:rPr>
          <w:b/>
        </w:rPr>
        <w:t xml:space="preserve"> </w:t>
      </w:r>
      <w:proofErr w:type="spellStart"/>
      <w:r w:rsidR="00010301" w:rsidRPr="00DB051B">
        <w:rPr>
          <w:b/>
        </w:rPr>
        <w:t>Baltic</w:t>
      </w:r>
      <w:proofErr w:type="spellEnd"/>
      <w:r w:rsidR="00010301" w:rsidRPr="00DB051B">
        <w:rPr>
          <w:b/>
        </w:rPr>
        <w:t xml:space="preserve"> Grid” vajadzībām”</w:t>
      </w:r>
    </w:p>
    <w:p w14:paraId="5ABC1238" w14:textId="77777777" w:rsidR="00010301" w:rsidRPr="00DB051B" w:rsidRDefault="00010301" w:rsidP="002F7A72">
      <w:pPr>
        <w:pStyle w:val="FR1"/>
        <w:spacing w:before="0" w:after="60"/>
        <w:jc w:val="center"/>
        <w:rPr>
          <w:rFonts w:ascii="Times New Roman" w:hAnsi="Times New Roman"/>
          <w:sz w:val="24"/>
          <w:szCs w:val="24"/>
        </w:rPr>
      </w:pPr>
      <w:smartTag w:uri="schemas-tilde-lv/tildestengine" w:element="veidnes">
        <w:smartTagPr>
          <w:attr w:name="text" w:val="NOLIKUMS&#10;"/>
          <w:attr w:name="baseform" w:val="nolikums"/>
          <w:attr w:name="id" w:val="-1"/>
        </w:smartTagPr>
        <w:r w:rsidRPr="00DB051B">
          <w:rPr>
            <w:rFonts w:ascii="Times New Roman" w:hAnsi="Times New Roman"/>
            <w:sz w:val="24"/>
            <w:szCs w:val="24"/>
          </w:rPr>
          <w:t>NOLIKUMS</w:t>
        </w:r>
      </w:smartTag>
    </w:p>
    <w:p w14:paraId="7C13C269" w14:textId="77777777" w:rsidR="00010301" w:rsidRPr="00DB051B" w:rsidRDefault="00010301" w:rsidP="002F7A72">
      <w:pPr>
        <w:pStyle w:val="FR1"/>
        <w:spacing w:before="0" w:after="60"/>
        <w:jc w:val="center"/>
        <w:rPr>
          <w:rFonts w:ascii="Times New Roman" w:hAnsi="Times New Roman"/>
          <w:sz w:val="24"/>
          <w:szCs w:val="24"/>
        </w:rPr>
      </w:pPr>
    </w:p>
    <w:p w14:paraId="1D162EB5" w14:textId="77777777" w:rsidR="00010301" w:rsidRPr="00DB051B" w:rsidRDefault="00010301" w:rsidP="002F7A72">
      <w:pPr>
        <w:pStyle w:val="FR1"/>
        <w:spacing w:before="0" w:after="60"/>
        <w:jc w:val="center"/>
        <w:rPr>
          <w:rFonts w:ascii="Times New Roman" w:hAnsi="Times New Roman"/>
          <w:sz w:val="24"/>
          <w:szCs w:val="24"/>
        </w:rPr>
      </w:pPr>
    </w:p>
    <w:p w14:paraId="770A9344" w14:textId="77777777" w:rsidR="00010301" w:rsidRPr="00DB051B" w:rsidRDefault="00010301" w:rsidP="002F7A72">
      <w:pPr>
        <w:pStyle w:val="FR1"/>
        <w:spacing w:before="0" w:after="60"/>
        <w:jc w:val="center"/>
        <w:rPr>
          <w:rFonts w:ascii="Times New Roman" w:hAnsi="Times New Roman"/>
          <w:sz w:val="24"/>
          <w:szCs w:val="24"/>
        </w:rPr>
      </w:pPr>
    </w:p>
    <w:p w14:paraId="6BC09CC6" w14:textId="77777777" w:rsidR="00010301" w:rsidRPr="00DB051B" w:rsidRDefault="00010301" w:rsidP="002F7A72">
      <w:pPr>
        <w:pStyle w:val="FR1"/>
        <w:spacing w:before="0" w:after="60"/>
        <w:jc w:val="center"/>
        <w:rPr>
          <w:rFonts w:ascii="Times New Roman" w:hAnsi="Times New Roman"/>
          <w:sz w:val="24"/>
          <w:szCs w:val="24"/>
        </w:rPr>
      </w:pPr>
    </w:p>
    <w:p w14:paraId="574B488C" w14:textId="77777777" w:rsidR="00010301" w:rsidRPr="00DB051B" w:rsidRDefault="00010301" w:rsidP="002F7A72">
      <w:pPr>
        <w:pStyle w:val="Footer"/>
        <w:tabs>
          <w:tab w:val="clear" w:pos="4153"/>
          <w:tab w:val="clear" w:pos="8306"/>
        </w:tabs>
        <w:spacing w:after="60"/>
        <w:jc w:val="center"/>
        <w:rPr>
          <w:b/>
          <w:sz w:val="24"/>
          <w:szCs w:val="24"/>
        </w:rPr>
      </w:pPr>
      <w:r w:rsidRPr="00DB051B">
        <w:rPr>
          <w:b/>
          <w:sz w:val="24"/>
          <w:szCs w:val="24"/>
        </w:rPr>
        <w:t>Galvenais CPV kods 09310000-5 (Elektrība)</w:t>
      </w:r>
    </w:p>
    <w:p w14:paraId="7E2AFCFF" w14:textId="77777777" w:rsidR="00010301" w:rsidRPr="00DB051B" w:rsidRDefault="00010301" w:rsidP="002F7A72">
      <w:pPr>
        <w:pStyle w:val="Footer"/>
        <w:tabs>
          <w:tab w:val="clear" w:pos="4153"/>
          <w:tab w:val="clear" w:pos="8306"/>
        </w:tabs>
        <w:spacing w:after="60"/>
        <w:jc w:val="center"/>
        <w:rPr>
          <w:b/>
          <w:sz w:val="24"/>
          <w:szCs w:val="24"/>
        </w:rPr>
      </w:pPr>
    </w:p>
    <w:p w14:paraId="5238B02E" w14:textId="77777777" w:rsidR="00010301" w:rsidRPr="00DB051B" w:rsidRDefault="00010301" w:rsidP="002F7A72">
      <w:pPr>
        <w:pStyle w:val="Footer"/>
        <w:tabs>
          <w:tab w:val="clear" w:pos="4153"/>
          <w:tab w:val="clear" w:pos="8306"/>
        </w:tabs>
        <w:spacing w:after="60"/>
        <w:jc w:val="center"/>
        <w:rPr>
          <w:b/>
          <w:sz w:val="24"/>
          <w:szCs w:val="24"/>
        </w:rPr>
      </w:pPr>
    </w:p>
    <w:p w14:paraId="63CBC421" w14:textId="77777777" w:rsidR="00010301" w:rsidRPr="00DB051B" w:rsidRDefault="00010301" w:rsidP="002F7A72">
      <w:pPr>
        <w:pStyle w:val="Footer"/>
        <w:tabs>
          <w:tab w:val="clear" w:pos="4153"/>
          <w:tab w:val="clear" w:pos="8306"/>
        </w:tabs>
        <w:spacing w:after="60"/>
        <w:jc w:val="both"/>
        <w:rPr>
          <w:sz w:val="24"/>
          <w:szCs w:val="24"/>
        </w:rPr>
      </w:pPr>
    </w:p>
    <w:p w14:paraId="1B3003A7" w14:textId="07F474AD" w:rsidR="00010301" w:rsidRPr="00DB051B" w:rsidRDefault="00010301" w:rsidP="002F7A72">
      <w:pPr>
        <w:spacing w:after="60"/>
        <w:jc w:val="center"/>
      </w:pPr>
      <w:r w:rsidRPr="00DB051B">
        <w:t xml:space="preserve">Iepirkuma identifikācijas numurs: </w:t>
      </w:r>
      <w:proofErr w:type="spellStart"/>
      <w:r w:rsidR="004E67F6">
        <w:rPr>
          <w:bCs/>
        </w:rPr>
        <w:t>Conexus</w:t>
      </w:r>
      <w:proofErr w:type="spellEnd"/>
      <w:r w:rsidR="004E67F6">
        <w:rPr>
          <w:bCs/>
        </w:rPr>
        <w:t xml:space="preserve"> </w:t>
      </w:r>
      <w:proofErr w:type="spellStart"/>
      <w:r w:rsidR="004E67F6">
        <w:rPr>
          <w:bCs/>
        </w:rPr>
        <w:t>Baltic</w:t>
      </w:r>
      <w:proofErr w:type="spellEnd"/>
      <w:r w:rsidR="004E67F6">
        <w:rPr>
          <w:bCs/>
        </w:rPr>
        <w:t xml:space="preserve"> Grid 2020/6</w:t>
      </w:r>
    </w:p>
    <w:p w14:paraId="1C08D318" w14:textId="77777777" w:rsidR="00010301" w:rsidRPr="00DB051B" w:rsidRDefault="00010301" w:rsidP="002F7A72">
      <w:pPr>
        <w:pStyle w:val="Footer"/>
        <w:tabs>
          <w:tab w:val="clear" w:pos="4153"/>
          <w:tab w:val="clear" w:pos="8306"/>
        </w:tabs>
        <w:spacing w:after="60"/>
        <w:jc w:val="both"/>
        <w:rPr>
          <w:sz w:val="24"/>
          <w:szCs w:val="24"/>
        </w:rPr>
      </w:pPr>
    </w:p>
    <w:p w14:paraId="199706C1" w14:textId="77777777" w:rsidR="00010301" w:rsidRPr="00DB051B" w:rsidRDefault="00010301" w:rsidP="002F7A72">
      <w:pPr>
        <w:pStyle w:val="Footer"/>
        <w:tabs>
          <w:tab w:val="clear" w:pos="4153"/>
          <w:tab w:val="clear" w:pos="8306"/>
        </w:tabs>
        <w:spacing w:after="60"/>
        <w:jc w:val="both"/>
        <w:rPr>
          <w:sz w:val="24"/>
          <w:szCs w:val="24"/>
        </w:rPr>
      </w:pPr>
    </w:p>
    <w:p w14:paraId="51EAD515" w14:textId="77777777" w:rsidR="00010301" w:rsidRPr="00DB051B" w:rsidRDefault="00010301" w:rsidP="002F7A72">
      <w:pPr>
        <w:pStyle w:val="Footer"/>
        <w:tabs>
          <w:tab w:val="clear" w:pos="4153"/>
          <w:tab w:val="clear" w:pos="8306"/>
        </w:tabs>
        <w:spacing w:after="60"/>
        <w:jc w:val="both"/>
        <w:rPr>
          <w:sz w:val="24"/>
          <w:szCs w:val="24"/>
        </w:rPr>
      </w:pPr>
    </w:p>
    <w:p w14:paraId="38FD5E98" w14:textId="77777777" w:rsidR="00010301" w:rsidRPr="00DB051B" w:rsidRDefault="00010301" w:rsidP="002F7A72">
      <w:pPr>
        <w:pStyle w:val="Footer"/>
        <w:tabs>
          <w:tab w:val="clear" w:pos="4153"/>
          <w:tab w:val="clear" w:pos="8306"/>
        </w:tabs>
        <w:spacing w:after="60"/>
        <w:jc w:val="both"/>
        <w:rPr>
          <w:sz w:val="24"/>
          <w:szCs w:val="24"/>
        </w:rPr>
      </w:pPr>
    </w:p>
    <w:p w14:paraId="6B22D07F" w14:textId="77777777" w:rsidR="00010301" w:rsidRPr="00DB051B" w:rsidRDefault="00010301" w:rsidP="002F7A72">
      <w:pPr>
        <w:pStyle w:val="Footer"/>
        <w:tabs>
          <w:tab w:val="clear" w:pos="4153"/>
          <w:tab w:val="clear" w:pos="8306"/>
        </w:tabs>
        <w:spacing w:after="60"/>
        <w:jc w:val="both"/>
        <w:rPr>
          <w:sz w:val="24"/>
          <w:szCs w:val="24"/>
        </w:rPr>
      </w:pPr>
    </w:p>
    <w:p w14:paraId="31A58BD4" w14:textId="77777777" w:rsidR="00010301" w:rsidRPr="00DB051B" w:rsidRDefault="00010301" w:rsidP="002F7A72">
      <w:pPr>
        <w:pStyle w:val="Footer"/>
        <w:tabs>
          <w:tab w:val="clear" w:pos="4153"/>
          <w:tab w:val="clear" w:pos="8306"/>
        </w:tabs>
        <w:spacing w:after="60"/>
        <w:jc w:val="both"/>
        <w:rPr>
          <w:sz w:val="24"/>
          <w:szCs w:val="24"/>
        </w:rPr>
      </w:pPr>
    </w:p>
    <w:p w14:paraId="36F208E0" w14:textId="77777777" w:rsidR="00010301" w:rsidRPr="00DB051B" w:rsidRDefault="00010301" w:rsidP="002F7A72">
      <w:pPr>
        <w:pStyle w:val="Footer"/>
        <w:tabs>
          <w:tab w:val="clear" w:pos="4153"/>
          <w:tab w:val="clear" w:pos="8306"/>
        </w:tabs>
        <w:spacing w:after="60"/>
        <w:jc w:val="both"/>
        <w:rPr>
          <w:sz w:val="24"/>
          <w:szCs w:val="24"/>
        </w:rPr>
      </w:pPr>
    </w:p>
    <w:p w14:paraId="7E4B5070" w14:textId="77777777" w:rsidR="00010301" w:rsidRPr="00DB051B" w:rsidRDefault="00010301" w:rsidP="002F7A72">
      <w:pPr>
        <w:pStyle w:val="Footer"/>
        <w:tabs>
          <w:tab w:val="clear" w:pos="4153"/>
          <w:tab w:val="clear" w:pos="8306"/>
        </w:tabs>
        <w:spacing w:after="60"/>
        <w:jc w:val="both"/>
        <w:rPr>
          <w:sz w:val="24"/>
          <w:szCs w:val="24"/>
        </w:rPr>
      </w:pPr>
    </w:p>
    <w:p w14:paraId="2A59DB70" w14:textId="77777777" w:rsidR="00010301" w:rsidRPr="00DB051B" w:rsidRDefault="00010301" w:rsidP="002F7A72">
      <w:pPr>
        <w:pStyle w:val="Footer"/>
        <w:tabs>
          <w:tab w:val="clear" w:pos="4153"/>
          <w:tab w:val="clear" w:pos="8306"/>
        </w:tabs>
        <w:spacing w:after="60"/>
        <w:jc w:val="both"/>
        <w:rPr>
          <w:sz w:val="24"/>
          <w:szCs w:val="24"/>
        </w:rPr>
      </w:pPr>
    </w:p>
    <w:p w14:paraId="5444302D" w14:textId="77777777" w:rsidR="00010301" w:rsidRPr="00DB051B" w:rsidRDefault="00010301" w:rsidP="002F7A72">
      <w:pPr>
        <w:pStyle w:val="Footer"/>
        <w:tabs>
          <w:tab w:val="clear" w:pos="4153"/>
          <w:tab w:val="clear" w:pos="8306"/>
        </w:tabs>
        <w:spacing w:after="60"/>
        <w:jc w:val="both"/>
        <w:rPr>
          <w:sz w:val="24"/>
          <w:szCs w:val="24"/>
        </w:rPr>
      </w:pPr>
    </w:p>
    <w:p w14:paraId="56F91C0B" w14:textId="77777777" w:rsidR="00010301" w:rsidRPr="00DB051B" w:rsidRDefault="00010301" w:rsidP="002F7A72">
      <w:pPr>
        <w:pStyle w:val="Footer"/>
        <w:tabs>
          <w:tab w:val="clear" w:pos="4153"/>
          <w:tab w:val="clear" w:pos="8306"/>
        </w:tabs>
        <w:spacing w:after="60"/>
        <w:jc w:val="both"/>
        <w:rPr>
          <w:sz w:val="24"/>
          <w:szCs w:val="24"/>
        </w:rPr>
      </w:pPr>
    </w:p>
    <w:p w14:paraId="2DB5A8D7" w14:textId="77777777" w:rsidR="00010301" w:rsidRPr="00DB051B" w:rsidRDefault="00010301" w:rsidP="002F7A72">
      <w:pPr>
        <w:pStyle w:val="Footer"/>
        <w:tabs>
          <w:tab w:val="clear" w:pos="4153"/>
          <w:tab w:val="clear" w:pos="8306"/>
        </w:tabs>
        <w:spacing w:after="60"/>
        <w:jc w:val="both"/>
        <w:rPr>
          <w:sz w:val="24"/>
          <w:szCs w:val="24"/>
        </w:rPr>
      </w:pPr>
    </w:p>
    <w:p w14:paraId="6A36C953" w14:textId="77777777" w:rsidR="00010301" w:rsidRPr="00DB051B" w:rsidRDefault="00010301" w:rsidP="002F7A72">
      <w:pPr>
        <w:pStyle w:val="Heading7"/>
        <w:spacing w:after="60"/>
        <w:jc w:val="both"/>
        <w:rPr>
          <w:b w:val="0"/>
          <w:sz w:val="24"/>
          <w:szCs w:val="24"/>
        </w:rPr>
      </w:pPr>
    </w:p>
    <w:p w14:paraId="52D67641" w14:textId="77777777" w:rsidR="00010301" w:rsidRPr="00DB051B" w:rsidRDefault="00010301" w:rsidP="002F7A72">
      <w:pPr>
        <w:spacing w:after="60"/>
        <w:jc w:val="both"/>
      </w:pPr>
    </w:p>
    <w:p w14:paraId="0883742F" w14:textId="77777777" w:rsidR="00010301" w:rsidRPr="00DB051B" w:rsidRDefault="00010301" w:rsidP="002F7A72">
      <w:pPr>
        <w:spacing w:after="60"/>
        <w:jc w:val="both"/>
      </w:pPr>
    </w:p>
    <w:p w14:paraId="360CD703" w14:textId="3E6FD4B7" w:rsidR="00010301" w:rsidRPr="00DB051B" w:rsidRDefault="00010301" w:rsidP="00E161D4">
      <w:pPr>
        <w:pStyle w:val="Heading1"/>
        <w:jc w:val="center"/>
        <w:rPr>
          <w:rFonts w:ascii="Times New Roman" w:hAnsi="Times New Roman" w:cs="Times New Roman"/>
          <w:b/>
          <w:color w:val="auto"/>
          <w:sz w:val="24"/>
          <w:szCs w:val="24"/>
        </w:rPr>
      </w:pPr>
      <w:r w:rsidRPr="00DB051B">
        <w:rPr>
          <w:rFonts w:ascii="Times New Roman" w:hAnsi="Times New Roman" w:cs="Times New Roman"/>
          <w:color w:val="auto"/>
          <w:sz w:val="24"/>
          <w:szCs w:val="24"/>
        </w:rPr>
        <w:br w:type="page"/>
      </w:r>
      <w:r w:rsidR="00E161D4" w:rsidRPr="00DB051B">
        <w:rPr>
          <w:rFonts w:ascii="Times New Roman" w:hAnsi="Times New Roman" w:cs="Times New Roman"/>
          <w:b/>
          <w:color w:val="auto"/>
          <w:sz w:val="24"/>
          <w:szCs w:val="24"/>
        </w:rPr>
        <w:lastRenderedPageBreak/>
        <w:t xml:space="preserve">I </w:t>
      </w:r>
      <w:r w:rsidRPr="00DB051B">
        <w:rPr>
          <w:rFonts w:ascii="Times New Roman" w:hAnsi="Times New Roman" w:cs="Times New Roman"/>
          <w:b/>
          <w:color w:val="auto"/>
          <w:sz w:val="24"/>
          <w:szCs w:val="24"/>
        </w:rPr>
        <w:t>VISPĀRĪGIE NOTEIKUMI</w:t>
      </w:r>
    </w:p>
    <w:p w14:paraId="25A160D0" w14:textId="391E2477" w:rsidR="00010301" w:rsidRPr="00DB051B" w:rsidRDefault="00010301" w:rsidP="00BF3C46">
      <w:pPr>
        <w:pStyle w:val="Heading2"/>
        <w:numPr>
          <w:ilvl w:val="0"/>
          <w:numId w:val="8"/>
        </w:numPr>
        <w:spacing w:before="240"/>
        <w:ind w:left="284" w:hanging="284"/>
        <w:jc w:val="both"/>
        <w:rPr>
          <w:sz w:val="24"/>
          <w:szCs w:val="24"/>
        </w:rPr>
      </w:pPr>
      <w:r w:rsidRPr="00DB051B">
        <w:rPr>
          <w:sz w:val="24"/>
          <w:szCs w:val="24"/>
        </w:rPr>
        <w:t>Mērķis</w:t>
      </w:r>
    </w:p>
    <w:p w14:paraId="3B0BD36B" w14:textId="10D9C2E1" w:rsidR="00010301" w:rsidRPr="00DB051B" w:rsidRDefault="000F46C1" w:rsidP="00333799">
      <w:pPr>
        <w:pStyle w:val="BodyText"/>
        <w:spacing w:after="60"/>
        <w:ind w:firstLine="284"/>
        <w:rPr>
          <w:i w:val="0"/>
          <w:szCs w:val="24"/>
        </w:rPr>
      </w:pPr>
      <w:r w:rsidRPr="00DB051B">
        <w:rPr>
          <w:i w:val="0"/>
          <w:szCs w:val="24"/>
        </w:rPr>
        <w:t>Iepirkuma</w:t>
      </w:r>
      <w:r w:rsidR="00326F50" w:rsidRPr="00DB051B">
        <w:rPr>
          <w:i w:val="0"/>
          <w:szCs w:val="24"/>
        </w:rPr>
        <w:t xml:space="preserve"> </w:t>
      </w:r>
      <w:r w:rsidR="00BF4BD2" w:rsidRPr="00DB051B">
        <w:rPr>
          <w:i w:val="0"/>
          <w:szCs w:val="24"/>
        </w:rPr>
        <w:t>mērķis ir</w:t>
      </w:r>
      <w:r w:rsidR="00010301" w:rsidRPr="00DB051B">
        <w:rPr>
          <w:i w:val="0"/>
          <w:szCs w:val="24"/>
        </w:rPr>
        <w:t xml:space="preserve"> nodrošin</w:t>
      </w:r>
      <w:r w:rsidRPr="00DB051B">
        <w:rPr>
          <w:i w:val="0"/>
          <w:szCs w:val="24"/>
        </w:rPr>
        <w:t>ā</w:t>
      </w:r>
      <w:r w:rsidR="00010301" w:rsidRPr="00DB051B">
        <w:rPr>
          <w:i w:val="0"/>
          <w:szCs w:val="24"/>
        </w:rPr>
        <w:t xml:space="preserve">t brīvu konkurenci, atklātumu un </w:t>
      </w:r>
      <w:r w:rsidR="0068381F" w:rsidRPr="00DB051B">
        <w:rPr>
          <w:i w:val="0"/>
          <w:szCs w:val="24"/>
        </w:rPr>
        <w:t>akciju sabiedrības “</w:t>
      </w:r>
      <w:proofErr w:type="spellStart"/>
      <w:r w:rsidR="0068381F" w:rsidRPr="00DB051B">
        <w:rPr>
          <w:i w:val="0"/>
          <w:szCs w:val="24"/>
        </w:rPr>
        <w:t>C</w:t>
      </w:r>
      <w:r w:rsidRPr="00DB051B">
        <w:rPr>
          <w:i w:val="0"/>
          <w:szCs w:val="24"/>
        </w:rPr>
        <w:t>onexus</w:t>
      </w:r>
      <w:proofErr w:type="spellEnd"/>
      <w:r w:rsidRPr="00DB051B">
        <w:rPr>
          <w:i w:val="0"/>
          <w:szCs w:val="24"/>
        </w:rPr>
        <w:t xml:space="preserve"> </w:t>
      </w:r>
      <w:proofErr w:type="spellStart"/>
      <w:r w:rsidRPr="00DB051B">
        <w:rPr>
          <w:i w:val="0"/>
          <w:szCs w:val="24"/>
        </w:rPr>
        <w:t>Baltic</w:t>
      </w:r>
      <w:proofErr w:type="spellEnd"/>
      <w:r w:rsidRPr="00DB051B">
        <w:rPr>
          <w:i w:val="0"/>
          <w:szCs w:val="24"/>
        </w:rPr>
        <w:t xml:space="preserve"> Grid” (turpmāk – Pasūtītājs) </w:t>
      </w:r>
      <w:r w:rsidR="00010301" w:rsidRPr="00DB051B">
        <w:rPr>
          <w:i w:val="0"/>
          <w:szCs w:val="24"/>
        </w:rPr>
        <w:t>līdzekļu efektīvu izmantošanu, izvēl</w:t>
      </w:r>
      <w:r w:rsidRPr="00DB051B">
        <w:rPr>
          <w:i w:val="0"/>
          <w:szCs w:val="24"/>
        </w:rPr>
        <w:t>otie</w:t>
      </w:r>
      <w:r w:rsidR="00010301" w:rsidRPr="00DB051B">
        <w:rPr>
          <w:i w:val="0"/>
          <w:szCs w:val="24"/>
        </w:rPr>
        <w:t xml:space="preserve">s </w:t>
      </w:r>
      <w:r w:rsidR="00B32944" w:rsidRPr="00DB051B">
        <w:rPr>
          <w:i w:val="0"/>
          <w:szCs w:val="24"/>
        </w:rPr>
        <w:t>piegādātāju</w:t>
      </w:r>
      <w:r w:rsidR="00010301" w:rsidRPr="00DB051B">
        <w:rPr>
          <w:i w:val="0"/>
          <w:szCs w:val="24"/>
        </w:rPr>
        <w:t>, k</w:t>
      </w:r>
      <w:r w:rsidR="00B32944" w:rsidRPr="00DB051B">
        <w:rPr>
          <w:i w:val="0"/>
          <w:szCs w:val="24"/>
        </w:rPr>
        <w:t>urš</w:t>
      </w:r>
      <w:r w:rsidR="00010301" w:rsidRPr="00DB051B">
        <w:rPr>
          <w:i w:val="0"/>
          <w:szCs w:val="24"/>
        </w:rPr>
        <w:t xml:space="preserve"> veiks elektroenerģijas piegādi </w:t>
      </w:r>
      <w:r w:rsidRPr="00DB051B">
        <w:rPr>
          <w:i w:val="0"/>
          <w:szCs w:val="24"/>
        </w:rPr>
        <w:t>Pasūtītāja</w:t>
      </w:r>
      <w:r w:rsidR="00010301" w:rsidRPr="00DB051B">
        <w:rPr>
          <w:i w:val="0"/>
          <w:szCs w:val="24"/>
        </w:rPr>
        <w:t xml:space="preserve"> struktūrvienībām saskaņā ar </w:t>
      </w:r>
      <w:r w:rsidR="00B32944" w:rsidRPr="00DB051B">
        <w:rPr>
          <w:i w:val="0"/>
          <w:szCs w:val="24"/>
        </w:rPr>
        <w:t>iepirkuma</w:t>
      </w:r>
      <w:r w:rsidR="00010301" w:rsidRPr="00DB051B">
        <w:rPr>
          <w:i w:val="0"/>
          <w:szCs w:val="24"/>
        </w:rPr>
        <w:t xml:space="preserve"> Tehnisko specifikāciju (1.</w:t>
      </w:r>
      <w:r w:rsidR="00333799" w:rsidRPr="00DB051B">
        <w:rPr>
          <w:i w:val="0"/>
          <w:szCs w:val="24"/>
        </w:rPr>
        <w:t xml:space="preserve"> </w:t>
      </w:r>
      <w:r w:rsidR="00010301" w:rsidRPr="00DB051B">
        <w:rPr>
          <w:i w:val="0"/>
          <w:szCs w:val="24"/>
        </w:rPr>
        <w:t>pielikums)</w:t>
      </w:r>
      <w:r w:rsidR="00885B69" w:rsidRPr="00DB051B">
        <w:rPr>
          <w:i w:val="0"/>
          <w:szCs w:val="24"/>
        </w:rPr>
        <w:t xml:space="preserve"> un iepirkuma līguma (8. pielikums)</w:t>
      </w:r>
      <w:r w:rsidR="00A022CB" w:rsidRPr="00DB051B">
        <w:rPr>
          <w:i w:val="0"/>
          <w:szCs w:val="24"/>
        </w:rPr>
        <w:t xml:space="preserve"> noteikumiem</w:t>
      </w:r>
      <w:r w:rsidR="00010301" w:rsidRPr="00DB051B">
        <w:rPr>
          <w:i w:val="0"/>
          <w:szCs w:val="24"/>
        </w:rPr>
        <w:t>.</w:t>
      </w:r>
    </w:p>
    <w:p w14:paraId="483252BB" w14:textId="5C4B0305" w:rsidR="000F46C1" w:rsidRPr="00DB051B" w:rsidRDefault="000F46C1" w:rsidP="00BF3C46">
      <w:pPr>
        <w:pStyle w:val="Heading2"/>
        <w:numPr>
          <w:ilvl w:val="0"/>
          <w:numId w:val="8"/>
        </w:numPr>
        <w:spacing w:before="240"/>
        <w:ind w:left="284" w:hanging="284"/>
        <w:jc w:val="both"/>
        <w:rPr>
          <w:i/>
          <w:sz w:val="24"/>
          <w:szCs w:val="24"/>
        </w:rPr>
      </w:pPr>
      <w:r w:rsidRPr="00DB051B">
        <w:rPr>
          <w:sz w:val="24"/>
          <w:szCs w:val="24"/>
        </w:rPr>
        <w:t>Iepirkuma</w:t>
      </w:r>
      <w:r w:rsidR="00D2591E" w:rsidRPr="00DB051B">
        <w:rPr>
          <w:sz w:val="24"/>
          <w:szCs w:val="24"/>
        </w:rPr>
        <w:t xml:space="preserve"> priekšmets, </w:t>
      </w:r>
      <w:r w:rsidRPr="00DB051B">
        <w:rPr>
          <w:sz w:val="24"/>
          <w:szCs w:val="24"/>
        </w:rPr>
        <w:t>metode</w:t>
      </w:r>
      <w:r w:rsidR="00333799" w:rsidRPr="00DB051B">
        <w:rPr>
          <w:sz w:val="24"/>
          <w:szCs w:val="24"/>
        </w:rPr>
        <w:t>, iepirkuma komisija</w:t>
      </w:r>
    </w:p>
    <w:p w14:paraId="2AA62D52" w14:textId="259AE832" w:rsidR="00810B43" w:rsidRPr="00DB051B" w:rsidRDefault="00D2591E" w:rsidP="00A66D4E">
      <w:pPr>
        <w:pStyle w:val="BodyText"/>
        <w:numPr>
          <w:ilvl w:val="1"/>
          <w:numId w:val="10"/>
        </w:numPr>
        <w:spacing w:before="60" w:after="60"/>
        <w:ind w:left="425" w:hanging="425"/>
        <w:rPr>
          <w:i w:val="0"/>
          <w:szCs w:val="24"/>
        </w:rPr>
      </w:pPr>
      <w:r w:rsidRPr="00DB051B">
        <w:rPr>
          <w:i w:val="0"/>
          <w:szCs w:val="24"/>
        </w:rPr>
        <w:t>Iepirkuma priekšmets – Elektroenerģijas piegāde, CPV kods:</w:t>
      </w:r>
      <w:r w:rsidRPr="00DB051B">
        <w:t xml:space="preserve"> </w:t>
      </w:r>
      <w:r w:rsidRPr="00DB051B">
        <w:rPr>
          <w:i w:val="0"/>
          <w:szCs w:val="24"/>
        </w:rPr>
        <w:t>09310000-5 (Elektrība)</w:t>
      </w:r>
      <w:r w:rsidR="00333799" w:rsidRPr="00DB051B">
        <w:rPr>
          <w:i w:val="0"/>
          <w:szCs w:val="24"/>
        </w:rPr>
        <w:t>.</w:t>
      </w:r>
    </w:p>
    <w:p w14:paraId="6E98BC2E" w14:textId="77777777" w:rsidR="00901076" w:rsidRDefault="000F46C1" w:rsidP="00A66D4E">
      <w:pPr>
        <w:pStyle w:val="BodyText"/>
        <w:numPr>
          <w:ilvl w:val="1"/>
          <w:numId w:val="10"/>
        </w:numPr>
        <w:spacing w:before="60" w:after="60"/>
        <w:ind w:left="425" w:hanging="425"/>
        <w:rPr>
          <w:i w:val="0"/>
          <w:szCs w:val="24"/>
        </w:rPr>
      </w:pPr>
      <w:r w:rsidRPr="00DB051B">
        <w:rPr>
          <w:i w:val="0"/>
          <w:szCs w:val="24"/>
        </w:rPr>
        <w:t>Iepirkums</w:t>
      </w:r>
      <w:r w:rsidR="00333799" w:rsidRPr="00DB051B">
        <w:rPr>
          <w:i w:val="0"/>
          <w:szCs w:val="24"/>
        </w:rPr>
        <w:t xml:space="preserve"> „Elektroenerģijas piegāde akciju sabiedrības ”</w:t>
      </w:r>
      <w:proofErr w:type="spellStart"/>
      <w:r w:rsidR="00333799" w:rsidRPr="00DB051B">
        <w:rPr>
          <w:i w:val="0"/>
          <w:szCs w:val="24"/>
        </w:rPr>
        <w:t>Conexus</w:t>
      </w:r>
      <w:proofErr w:type="spellEnd"/>
      <w:r w:rsidR="00333799" w:rsidRPr="00DB051B">
        <w:rPr>
          <w:i w:val="0"/>
          <w:szCs w:val="24"/>
        </w:rPr>
        <w:t xml:space="preserve"> </w:t>
      </w:r>
      <w:proofErr w:type="spellStart"/>
      <w:r w:rsidR="00333799" w:rsidRPr="00DB051B">
        <w:rPr>
          <w:i w:val="0"/>
          <w:szCs w:val="24"/>
        </w:rPr>
        <w:t>Baltic</w:t>
      </w:r>
      <w:proofErr w:type="spellEnd"/>
      <w:r w:rsidR="00333799" w:rsidRPr="00DB051B">
        <w:rPr>
          <w:i w:val="0"/>
          <w:szCs w:val="24"/>
        </w:rPr>
        <w:t xml:space="preserve"> Grid” vajadzībām”, I</w:t>
      </w:r>
      <w:r w:rsidR="004E67F6">
        <w:rPr>
          <w:i w:val="0"/>
          <w:szCs w:val="24"/>
        </w:rPr>
        <w:t>D Nr. </w:t>
      </w:r>
      <w:proofErr w:type="spellStart"/>
      <w:r w:rsidR="004E67F6">
        <w:rPr>
          <w:i w:val="0"/>
          <w:szCs w:val="24"/>
        </w:rPr>
        <w:t>Conexus</w:t>
      </w:r>
      <w:proofErr w:type="spellEnd"/>
      <w:r w:rsidR="004E67F6">
        <w:rPr>
          <w:i w:val="0"/>
          <w:szCs w:val="24"/>
        </w:rPr>
        <w:t xml:space="preserve"> </w:t>
      </w:r>
      <w:proofErr w:type="spellStart"/>
      <w:r w:rsidR="004E67F6">
        <w:rPr>
          <w:i w:val="0"/>
          <w:szCs w:val="24"/>
        </w:rPr>
        <w:t>Baltic</w:t>
      </w:r>
      <w:proofErr w:type="spellEnd"/>
      <w:r w:rsidR="004E67F6">
        <w:rPr>
          <w:i w:val="0"/>
          <w:szCs w:val="24"/>
        </w:rPr>
        <w:t xml:space="preserve"> Grid 2020/6</w:t>
      </w:r>
      <w:r w:rsidR="00333799" w:rsidRPr="00DB051B">
        <w:rPr>
          <w:i w:val="0"/>
          <w:szCs w:val="24"/>
        </w:rPr>
        <w:t>,</w:t>
      </w:r>
      <w:r w:rsidRPr="00DB051B">
        <w:rPr>
          <w:i w:val="0"/>
          <w:szCs w:val="24"/>
        </w:rPr>
        <w:t xml:space="preserve"> tiek organizēts kā atklāts konkurss (turpmāk – Konkurss) saskaņā ar Sabiedrisko pakalpojumu sniedzēju iepirkumu likumu</w:t>
      </w:r>
      <w:r w:rsidR="00333799" w:rsidRPr="00DB051B">
        <w:rPr>
          <w:i w:val="0"/>
          <w:szCs w:val="24"/>
        </w:rPr>
        <w:t xml:space="preserve"> (turpmāk – SPSIL)</w:t>
      </w:r>
      <w:r w:rsidR="00901076">
        <w:rPr>
          <w:i w:val="0"/>
          <w:szCs w:val="24"/>
        </w:rPr>
        <w:t>.</w:t>
      </w:r>
    </w:p>
    <w:p w14:paraId="64404A4F" w14:textId="747825AC" w:rsidR="000F46C1" w:rsidRPr="00DB051B" w:rsidRDefault="000F46C1" w:rsidP="00A66D4E">
      <w:pPr>
        <w:pStyle w:val="BodyText"/>
        <w:numPr>
          <w:ilvl w:val="1"/>
          <w:numId w:val="10"/>
        </w:numPr>
        <w:spacing w:before="60" w:after="60"/>
        <w:ind w:left="425" w:hanging="425"/>
        <w:rPr>
          <w:i w:val="0"/>
          <w:szCs w:val="24"/>
        </w:rPr>
      </w:pPr>
      <w:r w:rsidRPr="00DB051B">
        <w:rPr>
          <w:i w:val="0"/>
          <w:szCs w:val="24"/>
        </w:rPr>
        <w:t>Piedalīšanās Konkursā ir personas, kura iesniegusi piedāvājumu Konkursā (turpmāk – Pretendents) brīva gribas izpausme un, iesniedzot piedāvājumu, Pretendents apliecina, ka</w:t>
      </w:r>
      <w:r w:rsidR="00BC229F" w:rsidRPr="00DB051B">
        <w:rPr>
          <w:i w:val="0"/>
          <w:szCs w:val="24"/>
        </w:rPr>
        <w:t xml:space="preserve"> ir iepazinies un pilnībā atzīst visus </w:t>
      </w:r>
      <w:r w:rsidR="0034366A" w:rsidRPr="00DB051B">
        <w:rPr>
          <w:i w:val="0"/>
          <w:szCs w:val="24"/>
        </w:rPr>
        <w:t xml:space="preserve">Konkursa dokumentācijā </w:t>
      </w:r>
      <w:r w:rsidR="00BC229F" w:rsidRPr="00DB051B">
        <w:rPr>
          <w:i w:val="0"/>
          <w:szCs w:val="24"/>
        </w:rPr>
        <w:t>(t.sk. tā pielikumos, formās, līguma projektā, sniegtajās atbildēs, skaidrojumos u.c.)</w:t>
      </w:r>
      <w:r w:rsidR="008F47BC" w:rsidRPr="00DB051B">
        <w:rPr>
          <w:i w:val="0"/>
          <w:szCs w:val="24"/>
        </w:rPr>
        <w:t xml:space="preserve"> (turpmāk – Nolikums) </w:t>
      </w:r>
      <w:r w:rsidR="00BC229F" w:rsidRPr="00DB051B">
        <w:rPr>
          <w:i w:val="0"/>
          <w:szCs w:val="24"/>
        </w:rPr>
        <w:t xml:space="preserve"> ietvertos nosacījumus</w:t>
      </w:r>
      <w:r w:rsidR="003A2AA6" w:rsidRPr="00DB051B">
        <w:rPr>
          <w:i w:val="0"/>
          <w:szCs w:val="24"/>
        </w:rPr>
        <w:t>.</w:t>
      </w:r>
      <w:r w:rsidR="000F5519" w:rsidRPr="00DB051B">
        <w:rPr>
          <w:i w:val="0"/>
          <w:szCs w:val="24"/>
        </w:rPr>
        <w:t xml:space="preserve"> </w:t>
      </w:r>
      <w:r w:rsidR="003A2AA6" w:rsidRPr="00DB051B">
        <w:rPr>
          <w:i w:val="0"/>
        </w:rPr>
        <w:t>Pretendentam ir pilnībā jāsedz piedāvājuma sagatavošanas un iesniegšanas izmaksas</w:t>
      </w:r>
      <w:r w:rsidR="007B694A">
        <w:rPr>
          <w:i w:val="0"/>
        </w:rPr>
        <w:t xml:space="preserve">. </w:t>
      </w:r>
      <w:r w:rsidR="003A2AA6" w:rsidRPr="00DB051B">
        <w:rPr>
          <w:i w:val="0"/>
          <w:szCs w:val="24"/>
        </w:rPr>
        <w:t>N</w:t>
      </w:r>
      <w:r w:rsidR="000F5519" w:rsidRPr="00DB051B">
        <w:rPr>
          <w:i w:val="0"/>
          <w:color w:val="000000"/>
        </w:rPr>
        <w:t xml:space="preserve">eatkarīgi no Konkursa rezultātiem, Pasūtītājs neuzņemas atbildību par Pretendenta izdevumiem, kas </w:t>
      </w:r>
      <w:r w:rsidR="000F5519" w:rsidRPr="00DB051B">
        <w:rPr>
          <w:i w:val="0"/>
        </w:rPr>
        <w:t>saistīti ar piedāvājuma sagatavošanu un iesniegšanu</w:t>
      </w:r>
      <w:r w:rsidR="000F5519" w:rsidRPr="00DB051B">
        <w:t>.</w:t>
      </w:r>
      <w:r w:rsidR="00617C02" w:rsidRPr="00DB051B">
        <w:rPr>
          <w:i w:val="0"/>
        </w:rPr>
        <w:t xml:space="preserve"> </w:t>
      </w:r>
    </w:p>
    <w:p w14:paraId="4FBA9121" w14:textId="2FFBA55D" w:rsidR="00010301" w:rsidRPr="00DB051B" w:rsidRDefault="0034366A" w:rsidP="00BF3C46">
      <w:pPr>
        <w:pStyle w:val="Heading2"/>
        <w:numPr>
          <w:ilvl w:val="0"/>
          <w:numId w:val="8"/>
        </w:numPr>
        <w:spacing w:before="240"/>
        <w:ind w:left="284" w:hanging="284"/>
        <w:jc w:val="both"/>
        <w:rPr>
          <w:sz w:val="24"/>
          <w:szCs w:val="24"/>
        </w:rPr>
      </w:pPr>
      <w:r w:rsidRPr="00DB051B">
        <w:rPr>
          <w:sz w:val="24"/>
          <w:szCs w:val="24"/>
        </w:rPr>
        <w:t>Pasūtītājs</w:t>
      </w:r>
      <w:r w:rsidR="00010301" w:rsidRPr="00DB051B">
        <w:rPr>
          <w:sz w:val="24"/>
          <w:szCs w:val="24"/>
        </w:rPr>
        <w:t>, nolikuma un papildu informācijas saņemšana</w:t>
      </w:r>
    </w:p>
    <w:p w14:paraId="6F923F01" w14:textId="756D1159" w:rsidR="0034366A" w:rsidRPr="00DB051B" w:rsidRDefault="0034366A" w:rsidP="00A66D4E">
      <w:pPr>
        <w:pStyle w:val="BodyText2"/>
        <w:numPr>
          <w:ilvl w:val="1"/>
          <w:numId w:val="9"/>
        </w:numPr>
        <w:spacing w:before="60" w:after="60"/>
        <w:ind w:left="426" w:hanging="426"/>
        <w:rPr>
          <w:rStyle w:val="BodyText2Char"/>
          <w:rFonts w:ascii="Times New Roman" w:hAnsi="Times New Roman"/>
          <w:szCs w:val="24"/>
        </w:rPr>
      </w:pPr>
      <w:r w:rsidRPr="00DB051B">
        <w:rPr>
          <w:rStyle w:val="BodyText2Char"/>
          <w:rFonts w:ascii="Times New Roman" w:hAnsi="Times New Roman"/>
          <w:szCs w:val="24"/>
        </w:rPr>
        <w:t xml:space="preserve">Pasūtītājs – </w:t>
      </w:r>
      <w:r w:rsidR="00010301" w:rsidRPr="00DB051B">
        <w:rPr>
          <w:rStyle w:val="BodyText2Char"/>
          <w:rFonts w:ascii="Times New Roman" w:hAnsi="Times New Roman"/>
          <w:szCs w:val="24"/>
        </w:rPr>
        <w:t>akciju sabiedrība “</w:t>
      </w:r>
      <w:proofErr w:type="spellStart"/>
      <w:r w:rsidR="00010301" w:rsidRPr="00DB051B">
        <w:rPr>
          <w:rStyle w:val="BodyText2Char"/>
          <w:rFonts w:ascii="Times New Roman" w:hAnsi="Times New Roman"/>
          <w:szCs w:val="24"/>
        </w:rPr>
        <w:t>Conexus</w:t>
      </w:r>
      <w:proofErr w:type="spellEnd"/>
      <w:r w:rsidR="00010301" w:rsidRPr="00DB051B">
        <w:rPr>
          <w:rStyle w:val="BodyText2Char"/>
          <w:rFonts w:ascii="Times New Roman" w:hAnsi="Times New Roman"/>
          <w:szCs w:val="24"/>
        </w:rPr>
        <w:t xml:space="preserve"> </w:t>
      </w:r>
      <w:proofErr w:type="spellStart"/>
      <w:r w:rsidR="00010301" w:rsidRPr="00DB051B">
        <w:rPr>
          <w:rStyle w:val="BodyText2Char"/>
          <w:rFonts w:ascii="Times New Roman" w:hAnsi="Times New Roman"/>
          <w:szCs w:val="24"/>
        </w:rPr>
        <w:t>Baltic</w:t>
      </w:r>
      <w:proofErr w:type="spellEnd"/>
      <w:r w:rsidR="00010301" w:rsidRPr="00DB051B">
        <w:rPr>
          <w:rStyle w:val="BodyText2Char"/>
          <w:rFonts w:ascii="Times New Roman" w:hAnsi="Times New Roman"/>
          <w:szCs w:val="24"/>
        </w:rPr>
        <w:t xml:space="preserve"> Grid”, vienotais reģistrācijas Nr. 40203041605, </w:t>
      </w:r>
      <w:r w:rsidR="003342BD" w:rsidRPr="00DB051B">
        <w:rPr>
          <w:rStyle w:val="BodyText2Char"/>
          <w:rFonts w:ascii="Times New Roman" w:hAnsi="Times New Roman"/>
          <w:szCs w:val="24"/>
        </w:rPr>
        <w:t>Stigu iela 14</w:t>
      </w:r>
      <w:r w:rsidR="00010301" w:rsidRPr="00DB051B">
        <w:rPr>
          <w:rStyle w:val="BodyText2Char"/>
          <w:rFonts w:ascii="Times New Roman" w:hAnsi="Times New Roman"/>
          <w:szCs w:val="24"/>
        </w:rPr>
        <w:t>, Rīga, LV</w:t>
      </w:r>
      <w:r w:rsidR="00010301" w:rsidRPr="00DB051B">
        <w:rPr>
          <w:rStyle w:val="BodyText2Char"/>
          <w:rFonts w:ascii="Times New Roman" w:hAnsi="Times New Roman"/>
          <w:szCs w:val="24"/>
        </w:rPr>
        <w:noBreakHyphen/>
        <w:t>10</w:t>
      </w:r>
      <w:r w:rsidR="003342BD" w:rsidRPr="00DB051B">
        <w:rPr>
          <w:rStyle w:val="BodyText2Char"/>
          <w:rFonts w:ascii="Times New Roman" w:hAnsi="Times New Roman"/>
          <w:szCs w:val="24"/>
        </w:rPr>
        <w:t>2</w:t>
      </w:r>
      <w:r w:rsidR="00010301" w:rsidRPr="00DB051B">
        <w:rPr>
          <w:rStyle w:val="BodyText2Char"/>
          <w:rFonts w:ascii="Times New Roman" w:hAnsi="Times New Roman"/>
          <w:szCs w:val="24"/>
        </w:rPr>
        <w:t>1</w:t>
      </w:r>
      <w:r w:rsidR="0068381F" w:rsidRPr="00DB051B">
        <w:rPr>
          <w:rStyle w:val="BodyText2Char"/>
          <w:rFonts w:ascii="Times New Roman" w:hAnsi="Times New Roman"/>
          <w:szCs w:val="24"/>
        </w:rPr>
        <w:t>.</w:t>
      </w:r>
    </w:p>
    <w:p w14:paraId="7DC57570" w14:textId="4A9B5774" w:rsidR="00E161D4" w:rsidRPr="00DB051B" w:rsidRDefault="00010301" w:rsidP="00A66D4E">
      <w:pPr>
        <w:pStyle w:val="BodyText2"/>
        <w:numPr>
          <w:ilvl w:val="1"/>
          <w:numId w:val="9"/>
        </w:numPr>
        <w:spacing w:before="60" w:after="60"/>
        <w:ind w:left="426" w:hanging="426"/>
        <w:rPr>
          <w:rStyle w:val="BodyText2Char"/>
          <w:rFonts w:ascii="Times New Roman" w:hAnsi="Times New Roman"/>
          <w:szCs w:val="24"/>
        </w:rPr>
      </w:pPr>
      <w:r w:rsidRPr="00DB051B">
        <w:rPr>
          <w:rStyle w:val="BodyText2Char"/>
          <w:rFonts w:ascii="Times New Roman" w:hAnsi="Times New Roman"/>
          <w:szCs w:val="24"/>
        </w:rPr>
        <w:t xml:space="preserve">Nolikums </w:t>
      </w:r>
      <w:r w:rsidR="0034366A" w:rsidRPr="00DB051B">
        <w:rPr>
          <w:rStyle w:val="BodyText2Char"/>
          <w:rFonts w:ascii="Times New Roman" w:hAnsi="Times New Roman"/>
          <w:szCs w:val="24"/>
        </w:rPr>
        <w:t>un atbildes uz ieinteresēto personu</w:t>
      </w:r>
      <w:r w:rsidR="0063508A" w:rsidRPr="00DB051B">
        <w:rPr>
          <w:rStyle w:val="BodyText2Char"/>
          <w:rFonts w:ascii="Times New Roman" w:hAnsi="Times New Roman"/>
          <w:szCs w:val="24"/>
        </w:rPr>
        <w:t xml:space="preserve"> jautājumiem ir publiski pieejamas Valsts reģionālās attīstības aģentūras uzturētajā Elektronisko iepirkumu sistēmas (turpmāk – EIS) e-konkursu apakšsistēmā </w:t>
      </w:r>
      <w:r w:rsidR="00F32554" w:rsidRPr="00DB051B">
        <w:rPr>
          <w:rStyle w:val="BodyText2Char"/>
          <w:rFonts w:ascii="Times New Roman" w:hAnsi="Times New Roman"/>
          <w:szCs w:val="24"/>
        </w:rPr>
        <w:t>(</w:t>
      </w:r>
      <w:r w:rsidR="00F32554" w:rsidRPr="00DB051B">
        <w:rPr>
          <w:rStyle w:val="Hyperlink"/>
          <w:rFonts w:ascii="Times New Roman" w:hAnsi="Times New Roman"/>
          <w:szCs w:val="24"/>
        </w:rPr>
        <w:t>https://www.eis.gov.lv/EKEIS/Supplier/)</w:t>
      </w:r>
      <w:r w:rsidR="0063508A" w:rsidRPr="00DB051B">
        <w:rPr>
          <w:rStyle w:val="BodyText2Char"/>
          <w:rFonts w:ascii="Times New Roman" w:hAnsi="Times New Roman"/>
          <w:szCs w:val="24"/>
        </w:rPr>
        <w:t xml:space="preserve"> un Pasūtītāja tīmekļa vietnē </w:t>
      </w:r>
      <w:hyperlink r:id="rId8" w:history="1">
        <w:r w:rsidR="0063508A" w:rsidRPr="00DB051B">
          <w:rPr>
            <w:rStyle w:val="Hyperlink"/>
            <w:rFonts w:ascii="Times New Roman" w:hAnsi="Times New Roman"/>
            <w:szCs w:val="24"/>
            <w:lang w:eastAsia="lv-LV"/>
          </w:rPr>
          <w:t>www.conexus.lv</w:t>
        </w:r>
      </w:hyperlink>
      <w:r w:rsidR="0063508A" w:rsidRPr="00DB051B">
        <w:rPr>
          <w:rFonts w:ascii="Times New Roman" w:hAnsi="Times New Roman"/>
          <w:szCs w:val="24"/>
          <w:lang w:eastAsia="lv-LV"/>
        </w:rPr>
        <w:t xml:space="preserve"> </w:t>
      </w:r>
      <w:r w:rsidRPr="00DB051B">
        <w:rPr>
          <w:rFonts w:ascii="Times New Roman" w:hAnsi="Times New Roman"/>
          <w:szCs w:val="24"/>
          <w:lang w:eastAsia="lv-LV"/>
        </w:rPr>
        <w:t>sadaļ</w:t>
      </w:r>
      <w:r w:rsidR="0063508A" w:rsidRPr="00DB051B">
        <w:rPr>
          <w:rFonts w:ascii="Times New Roman" w:hAnsi="Times New Roman"/>
          <w:szCs w:val="24"/>
          <w:lang w:eastAsia="lv-LV"/>
        </w:rPr>
        <w:t>ā</w:t>
      </w:r>
      <w:r w:rsidRPr="00DB051B">
        <w:rPr>
          <w:rFonts w:ascii="Times New Roman" w:hAnsi="Times New Roman"/>
          <w:szCs w:val="24"/>
          <w:lang w:eastAsia="lv-LV"/>
        </w:rPr>
        <w:t xml:space="preserve"> „Iepirkumi” </w:t>
      </w:r>
      <w:hyperlink r:id="rId9" w:history="1">
        <w:r w:rsidRPr="00DB051B">
          <w:rPr>
            <w:rStyle w:val="Hyperlink"/>
            <w:rFonts w:ascii="Times New Roman" w:hAnsi="Times New Roman"/>
            <w:szCs w:val="24"/>
            <w:lang w:eastAsia="lv-LV"/>
          </w:rPr>
          <w:t>http://www.conexus.lv/iepirkumi</w:t>
        </w:r>
      </w:hyperlink>
      <w:r w:rsidR="0063508A" w:rsidRPr="00DB051B">
        <w:rPr>
          <w:rFonts w:ascii="Times New Roman" w:hAnsi="Times New Roman"/>
          <w:szCs w:val="24"/>
          <w:lang w:eastAsia="lv-LV"/>
        </w:rPr>
        <w:t>.</w:t>
      </w:r>
    </w:p>
    <w:p w14:paraId="4ACB9D26" w14:textId="19DCCECC" w:rsidR="00E161D4" w:rsidRPr="00DB051B" w:rsidRDefault="0034366A" w:rsidP="00A66D4E">
      <w:pPr>
        <w:pStyle w:val="BodyText2"/>
        <w:numPr>
          <w:ilvl w:val="1"/>
          <w:numId w:val="9"/>
        </w:numPr>
        <w:spacing w:before="60" w:after="60"/>
        <w:ind w:left="426" w:hanging="426"/>
        <w:rPr>
          <w:rStyle w:val="BodyText2Char"/>
          <w:rFonts w:ascii="Times New Roman" w:hAnsi="Times New Roman"/>
          <w:szCs w:val="24"/>
        </w:rPr>
      </w:pPr>
      <w:r w:rsidRPr="00DB051B">
        <w:rPr>
          <w:rStyle w:val="BodyText2Char"/>
          <w:rFonts w:ascii="Times New Roman" w:hAnsi="Times New Roman"/>
          <w:szCs w:val="24"/>
        </w:rPr>
        <w:t>Ieinteresētā persona</w:t>
      </w:r>
      <w:r w:rsidR="0063508A" w:rsidRPr="00DB051B">
        <w:rPr>
          <w:rStyle w:val="BodyText2Char"/>
          <w:rFonts w:ascii="Times New Roman" w:hAnsi="Times New Roman"/>
          <w:szCs w:val="24"/>
        </w:rPr>
        <w:t xml:space="preserve"> EIS e-konkursu apakšsistēmā iepirkumu procedū</w:t>
      </w:r>
      <w:r w:rsidRPr="00DB051B">
        <w:rPr>
          <w:rStyle w:val="BodyText2Char"/>
          <w:rFonts w:ascii="Times New Roman" w:hAnsi="Times New Roman"/>
          <w:szCs w:val="24"/>
        </w:rPr>
        <w:t>ras sadaļā var reģistrēties kā N</w:t>
      </w:r>
      <w:r w:rsidR="0063508A" w:rsidRPr="00DB051B">
        <w:rPr>
          <w:rStyle w:val="BodyText2Char"/>
          <w:rFonts w:ascii="Times New Roman" w:hAnsi="Times New Roman"/>
          <w:szCs w:val="24"/>
        </w:rPr>
        <w:t xml:space="preserve">olikuma saņēmējs, ja </w:t>
      </w:r>
      <w:r w:rsidRPr="00DB051B">
        <w:rPr>
          <w:rStyle w:val="BodyText2Char"/>
          <w:rFonts w:ascii="Times New Roman" w:hAnsi="Times New Roman"/>
          <w:szCs w:val="24"/>
        </w:rPr>
        <w:t>ieinteresētā persona</w:t>
      </w:r>
      <w:r w:rsidR="00810B43" w:rsidRPr="00DB051B">
        <w:rPr>
          <w:rStyle w:val="BodyText2Char"/>
          <w:rFonts w:ascii="Times New Roman" w:hAnsi="Times New Roman"/>
          <w:szCs w:val="24"/>
        </w:rPr>
        <w:t xml:space="preserve"> ir reģistrējusies</w:t>
      </w:r>
      <w:r w:rsidR="0063508A" w:rsidRPr="00DB051B">
        <w:rPr>
          <w:rStyle w:val="BodyText2Char"/>
          <w:rFonts w:ascii="Times New Roman" w:hAnsi="Times New Roman"/>
          <w:szCs w:val="24"/>
        </w:rPr>
        <w:t xml:space="preserve"> EIS kā piegādātājs</w:t>
      </w:r>
      <w:r w:rsidR="0063508A" w:rsidRPr="00DB051B">
        <w:rPr>
          <w:rStyle w:val="FootnoteReference"/>
          <w:rFonts w:ascii="Times New Roman" w:hAnsi="Times New Roman"/>
          <w:szCs w:val="24"/>
        </w:rPr>
        <w:footnoteReference w:id="1"/>
      </w:r>
      <w:r w:rsidR="0063508A" w:rsidRPr="00DB051B">
        <w:rPr>
          <w:rStyle w:val="BodyText2Char"/>
          <w:rFonts w:ascii="Times New Roman" w:hAnsi="Times New Roman"/>
          <w:szCs w:val="24"/>
        </w:rPr>
        <w:t>.</w:t>
      </w:r>
    </w:p>
    <w:p w14:paraId="52A8C927" w14:textId="6F614516" w:rsidR="00E161D4" w:rsidRPr="00DB051B" w:rsidRDefault="0034366A" w:rsidP="00A66D4E">
      <w:pPr>
        <w:pStyle w:val="BodyText2"/>
        <w:numPr>
          <w:ilvl w:val="1"/>
          <w:numId w:val="9"/>
        </w:numPr>
        <w:spacing w:before="60" w:after="60"/>
        <w:ind w:left="426" w:hanging="426"/>
        <w:rPr>
          <w:rStyle w:val="BodyText2Char"/>
          <w:rFonts w:ascii="Times New Roman" w:hAnsi="Times New Roman"/>
          <w:szCs w:val="24"/>
        </w:rPr>
      </w:pPr>
      <w:r w:rsidRPr="00DB051B">
        <w:rPr>
          <w:rStyle w:val="BodyText2Char"/>
          <w:rFonts w:ascii="Times New Roman" w:hAnsi="Times New Roman"/>
          <w:szCs w:val="24"/>
        </w:rPr>
        <w:t>Ieinteresētā persona ir tiesīga</w:t>
      </w:r>
      <w:r w:rsidR="00AC263E" w:rsidRPr="00DB051B">
        <w:rPr>
          <w:rStyle w:val="BodyText2Char"/>
          <w:rFonts w:ascii="Times New Roman" w:hAnsi="Times New Roman"/>
          <w:szCs w:val="24"/>
        </w:rPr>
        <w:t xml:space="preserve"> pieprasīt papildu informāciju par Konkursu, tajā skaitā lūgt skaidrot nolikumu. Šie pieprasījumi ir iesniedzami elektroniski, izmantojot EIS attiecīgos sistēmas rīk</w:t>
      </w:r>
      <w:r w:rsidR="00092DAA" w:rsidRPr="00DB051B">
        <w:rPr>
          <w:rStyle w:val="BodyText2Char"/>
          <w:rFonts w:ascii="Times New Roman" w:hAnsi="Times New Roman"/>
          <w:szCs w:val="24"/>
        </w:rPr>
        <w:t>us vai nosūtot uz šī Nolikuma 3.7</w:t>
      </w:r>
      <w:r w:rsidR="00AC263E" w:rsidRPr="00DB051B">
        <w:rPr>
          <w:rStyle w:val="BodyText2Char"/>
          <w:rFonts w:ascii="Times New Roman" w:hAnsi="Times New Roman"/>
          <w:szCs w:val="24"/>
        </w:rPr>
        <w:t>.</w:t>
      </w:r>
      <w:r w:rsidR="003B23E8" w:rsidRPr="00DB051B">
        <w:rPr>
          <w:rStyle w:val="BodyText2Char"/>
          <w:rFonts w:ascii="Times New Roman" w:hAnsi="Times New Roman"/>
          <w:szCs w:val="24"/>
        </w:rPr>
        <w:t xml:space="preserve"> </w:t>
      </w:r>
      <w:r w:rsidR="00AC263E" w:rsidRPr="00DB051B">
        <w:rPr>
          <w:rStyle w:val="BodyText2Char"/>
          <w:rFonts w:ascii="Times New Roman" w:hAnsi="Times New Roman"/>
          <w:szCs w:val="24"/>
        </w:rPr>
        <w:t>punktā norādīto e-pasta adresi.</w:t>
      </w:r>
    </w:p>
    <w:p w14:paraId="4AEE9E9C" w14:textId="77777777" w:rsidR="00E161D4" w:rsidRPr="00DB051B" w:rsidRDefault="00AC263E" w:rsidP="00A66D4E">
      <w:pPr>
        <w:pStyle w:val="BodyText2"/>
        <w:numPr>
          <w:ilvl w:val="1"/>
          <w:numId w:val="9"/>
        </w:numPr>
        <w:spacing w:before="60" w:after="60"/>
        <w:ind w:left="426" w:hanging="426"/>
        <w:rPr>
          <w:rStyle w:val="BodyText2Char"/>
          <w:rFonts w:ascii="Times New Roman" w:hAnsi="Times New Roman"/>
          <w:szCs w:val="24"/>
        </w:rPr>
      </w:pPr>
      <w:r w:rsidRPr="00DB051B">
        <w:rPr>
          <w:rStyle w:val="BodyText2Char"/>
          <w:rFonts w:ascii="Times New Roman" w:hAnsi="Times New Roman"/>
          <w:szCs w:val="24"/>
        </w:rPr>
        <w:t xml:space="preserve">Ja </w:t>
      </w:r>
      <w:r w:rsidR="0034366A" w:rsidRPr="00DB051B">
        <w:rPr>
          <w:rStyle w:val="BodyText2Char"/>
          <w:rFonts w:ascii="Times New Roman" w:hAnsi="Times New Roman"/>
          <w:szCs w:val="24"/>
        </w:rPr>
        <w:t>ieinteresētā persona</w:t>
      </w:r>
      <w:r w:rsidRPr="00DB051B">
        <w:rPr>
          <w:rStyle w:val="BodyText2Char"/>
          <w:rFonts w:ascii="Times New Roman" w:hAnsi="Times New Roman"/>
          <w:szCs w:val="24"/>
        </w:rPr>
        <w:t xml:space="preserve"> laikus</w:t>
      </w:r>
      <w:r w:rsidR="0034366A" w:rsidRPr="00DB051B">
        <w:rPr>
          <w:rStyle w:val="BodyText2Char"/>
          <w:rFonts w:ascii="Times New Roman" w:hAnsi="Times New Roman"/>
          <w:szCs w:val="24"/>
        </w:rPr>
        <w:t xml:space="preserve"> ir pieprasījusi</w:t>
      </w:r>
      <w:r w:rsidRPr="00DB051B">
        <w:rPr>
          <w:rStyle w:val="BodyText2Char"/>
          <w:rFonts w:ascii="Times New Roman" w:hAnsi="Times New Roman"/>
          <w:szCs w:val="24"/>
        </w:rPr>
        <w:t xml:space="preserve"> papildu informāciju par Nolikumā iekļautajām prasībām, Pasūtītājs to sniedz 5 (piecu) darba dienu laikā, bet ne vēlāk kā 6 (sešas) dienas pirms piedāvājuma iesniegšanas termiņa beigām.</w:t>
      </w:r>
    </w:p>
    <w:p w14:paraId="7FBA02C5" w14:textId="3FC548AA" w:rsidR="00E161D4" w:rsidRPr="00DB051B" w:rsidRDefault="00AC263E" w:rsidP="00A66D4E">
      <w:pPr>
        <w:pStyle w:val="BodyText2"/>
        <w:numPr>
          <w:ilvl w:val="1"/>
          <w:numId w:val="9"/>
        </w:numPr>
        <w:spacing w:before="60" w:after="60"/>
        <w:ind w:left="426" w:hanging="426"/>
        <w:rPr>
          <w:rStyle w:val="BodyText2Char"/>
          <w:rFonts w:ascii="Times New Roman" w:hAnsi="Times New Roman"/>
          <w:szCs w:val="24"/>
        </w:rPr>
      </w:pPr>
      <w:r w:rsidRPr="00DB051B">
        <w:rPr>
          <w:rStyle w:val="BodyText2Char"/>
          <w:rFonts w:ascii="Times New Roman" w:hAnsi="Times New Roman"/>
          <w:szCs w:val="24"/>
        </w:rPr>
        <w:t xml:space="preserve">Konkursa komisija atbildi </w:t>
      </w:r>
      <w:r w:rsidR="0034366A" w:rsidRPr="00DB051B">
        <w:rPr>
          <w:rStyle w:val="BodyText2Char"/>
          <w:rFonts w:ascii="Times New Roman" w:hAnsi="Times New Roman"/>
          <w:szCs w:val="24"/>
        </w:rPr>
        <w:t>ieinteresētai personai, kura pieprasījusi papildu informāciju vai uzdevusi</w:t>
      </w:r>
      <w:r w:rsidRPr="00DB051B">
        <w:rPr>
          <w:rStyle w:val="BodyText2Char"/>
          <w:rFonts w:ascii="Times New Roman" w:hAnsi="Times New Roman"/>
          <w:szCs w:val="24"/>
        </w:rPr>
        <w:t xml:space="preserve"> jautājumu, nosūta elektroniski uz elektroniskā e-pasta adresi, no kuras ir saņemts jautājums, un ievieto Pasūtītāja profilā EIS:</w:t>
      </w:r>
      <w:r w:rsidR="0085110E" w:rsidRPr="00DB051B">
        <w:rPr>
          <w:rFonts w:ascii="Times New Roman" w:hAnsi="Times New Roman"/>
          <w:szCs w:val="24"/>
        </w:rPr>
        <w:t xml:space="preserve"> </w:t>
      </w:r>
      <w:r w:rsidR="000F5519" w:rsidRPr="00DB051B">
        <w:rPr>
          <w:rFonts w:ascii="Times New Roman" w:hAnsi="Times New Roman"/>
          <w:szCs w:val="24"/>
        </w:rPr>
        <w:t>(</w:t>
      </w:r>
      <w:hyperlink r:id="rId10" w:history="1">
        <w:r w:rsidR="0085110E" w:rsidRPr="00DB051B">
          <w:rPr>
            <w:rFonts w:ascii="Times New Roman" w:hAnsi="Times New Roman"/>
            <w:color w:val="0000FF"/>
            <w:szCs w:val="24"/>
            <w:u w:val="single"/>
          </w:rPr>
          <w:t>https://www.eis.gov.lv/EKEIS/Supplier/Organizer/3391</w:t>
        </w:r>
      </w:hyperlink>
      <w:r w:rsidR="000F5519" w:rsidRPr="00DB051B">
        <w:rPr>
          <w:rFonts w:ascii="Times New Roman" w:hAnsi="Times New Roman"/>
          <w:color w:val="0000FF"/>
          <w:szCs w:val="24"/>
          <w:u w:val="single"/>
        </w:rPr>
        <w:t xml:space="preserve">), </w:t>
      </w:r>
      <w:r w:rsidR="000F5519" w:rsidRPr="00DB051B">
        <w:rPr>
          <w:rFonts w:ascii="Times New Roman" w:hAnsi="Times New Roman"/>
        </w:rPr>
        <w:t>norādot arī uzdoto jautājumu</w:t>
      </w:r>
      <w:r w:rsidR="00831D98" w:rsidRPr="00DB051B">
        <w:rPr>
          <w:rFonts w:ascii="Times New Roman" w:hAnsi="Times New Roman"/>
        </w:rPr>
        <w:t xml:space="preserve"> un Pasūtītāja tīmekļa</w:t>
      </w:r>
      <w:r w:rsidR="003B23E8" w:rsidRPr="00DB051B">
        <w:rPr>
          <w:rStyle w:val="BodyText2Char"/>
          <w:rFonts w:ascii="Times New Roman" w:hAnsi="Times New Roman"/>
          <w:szCs w:val="24"/>
        </w:rPr>
        <w:t xml:space="preserve"> vietnē </w:t>
      </w:r>
      <w:hyperlink r:id="rId11" w:history="1">
        <w:r w:rsidR="003B23E8" w:rsidRPr="00DB051B">
          <w:rPr>
            <w:rStyle w:val="Hyperlink"/>
            <w:rFonts w:ascii="Times New Roman" w:hAnsi="Times New Roman"/>
            <w:szCs w:val="24"/>
            <w:lang w:eastAsia="lv-LV"/>
          </w:rPr>
          <w:t>www.conexus.lv</w:t>
        </w:r>
      </w:hyperlink>
      <w:r w:rsidR="003B23E8" w:rsidRPr="00DB051B">
        <w:rPr>
          <w:rFonts w:ascii="Times New Roman" w:hAnsi="Times New Roman"/>
          <w:szCs w:val="24"/>
          <w:lang w:eastAsia="lv-LV"/>
        </w:rPr>
        <w:t xml:space="preserve"> sadaļā „Iepirkumi” </w:t>
      </w:r>
      <w:hyperlink r:id="rId12" w:history="1">
        <w:r w:rsidR="003B23E8" w:rsidRPr="00DB051B">
          <w:rPr>
            <w:rStyle w:val="Hyperlink"/>
            <w:rFonts w:ascii="Times New Roman" w:hAnsi="Times New Roman"/>
            <w:szCs w:val="24"/>
            <w:lang w:eastAsia="lv-LV"/>
          </w:rPr>
          <w:t>http://www.conexus.lv/iepirkumi</w:t>
        </w:r>
      </w:hyperlink>
      <w:r w:rsidR="003B23E8" w:rsidRPr="00DB051B">
        <w:rPr>
          <w:rStyle w:val="Hyperlink"/>
          <w:rFonts w:ascii="Times New Roman" w:hAnsi="Times New Roman"/>
          <w:szCs w:val="24"/>
          <w:lang w:eastAsia="lv-LV"/>
        </w:rPr>
        <w:t xml:space="preserve">. </w:t>
      </w:r>
      <w:r w:rsidR="003B23E8" w:rsidRPr="00DB051B">
        <w:rPr>
          <w:rFonts w:ascii="Times New Roman" w:hAnsi="Times New Roman"/>
        </w:rPr>
        <w:t xml:space="preserve">Pasūtītājs nav atbildīgs par Pretendentu nepilnīgi sagatavotajiem piedāvājumiem, ja Pretendents nav ņēmis vērā izmaiņas, sniegtās atbildes un precizējumus par Nolikumu, kas tiek publicētas Pasūtītāja tīmekļvietnē </w:t>
      </w:r>
      <w:hyperlink r:id="rId13" w:history="1">
        <w:r w:rsidR="003B23E8" w:rsidRPr="00DB051B">
          <w:rPr>
            <w:rStyle w:val="Hyperlink"/>
            <w:rFonts w:ascii="Times New Roman" w:hAnsi="Times New Roman"/>
            <w:szCs w:val="24"/>
            <w:lang w:eastAsia="lv-LV"/>
          </w:rPr>
          <w:t>www.conexus.lv</w:t>
        </w:r>
      </w:hyperlink>
      <w:r w:rsidR="003B23E8" w:rsidRPr="00DB051B">
        <w:rPr>
          <w:rFonts w:ascii="Times New Roman" w:hAnsi="Times New Roman"/>
          <w:bCs/>
          <w:color w:val="0000FF"/>
        </w:rPr>
        <w:t xml:space="preserve"> </w:t>
      </w:r>
      <w:r w:rsidR="003B23E8" w:rsidRPr="00DB051B">
        <w:rPr>
          <w:rFonts w:ascii="Times New Roman" w:hAnsi="Times New Roman"/>
        </w:rPr>
        <w:t xml:space="preserve">un EIS </w:t>
      </w:r>
      <w:hyperlink r:id="rId14" w:history="1">
        <w:r w:rsidR="003B23E8" w:rsidRPr="00DB051B">
          <w:rPr>
            <w:rStyle w:val="Hyperlink"/>
            <w:rFonts w:ascii="Times New Roman" w:hAnsi="Times New Roman"/>
          </w:rPr>
          <w:t>www.eis.gov.lv</w:t>
        </w:r>
      </w:hyperlink>
      <w:r w:rsidR="003B23E8" w:rsidRPr="00DB051B">
        <w:rPr>
          <w:rFonts w:ascii="Times New Roman" w:hAnsi="Times New Roman"/>
          <w:color w:val="FF0000"/>
        </w:rPr>
        <w:t xml:space="preserve"> </w:t>
      </w:r>
      <w:r w:rsidR="003B23E8" w:rsidRPr="00DB051B">
        <w:rPr>
          <w:rFonts w:ascii="Times New Roman" w:hAnsi="Times New Roman"/>
        </w:rPr>
        <w:t>e-konkursu apakšsistēmā šī Konkursa sadaļā. Paziņojums par Konkursa nolikumu un nolikuma grozījumiem tiek publicēts arī Iepirkumu uzraudzības biroja tīmekļa vietnē</w:t>
      </w:r>
      <w:r w:rsidR="002A2C51" w:rsidRPr="00DB051B">
        <w:rPr>
          <w:rFonts w:ascii="Times New Roman" w:hAnsi="Times New Roman"/>
        </w:rPr>
        <w:t xml:space="preserve"> un Eiropas Savienības Oficiālajā Vēstnesī</w:t>
      </w:r>
      <w:r w:rsidR="003B23E8" w:rsidRPr="00DB051B">
        <w:rPr>
          <w:rFonts w:ascii="Times New Roman" w:hAnsi="Times New Roman"/>
        </w:rPr>
        <w:t>.</w:t>
      </w:r>
    </w:p>
    <w:p w14:paraId="76FFE8F8" w14:textId="02D9D551" w:rsidR="002A2C51" w:rsidRPr="0057443D" w:rsidRDefault="00010301" w:rsidP="000C19BF">
      <w:pPr>
        <w:pStyle w:val="BodyText2"/>
        <w:numPr>
          <w:ilvl w:val="1"/>
          <w:numId w:val="9"/>
        </w:numPr>
        <w:spacing w:before="60" w:after="60"/>
        <w:ind w:left="426" w:hanging="426"/>
        <w:rPr>
          <w:rStyle w:val="BodyText2Char"/>
          <w:rFonts w:ascii="Times New Roman" w:hAnsi="Times New Roman"/>
          <w:szCs w:val="24"/>
        </w:rPr>
      </w:pPr>
      <w:r w:rsidRPr="00DB051B">
        <w:rPr>
          <w:rStyle w:val="BodyText2Char"/>
          <w:rFonts w:ascii="Times New Roman" w:hAnsi="Times New Roman"/>
          <w:szCs w:val="24"/>
        </w:rPr>
        <w:t xml:space="preserve">Pasūtītājs informācijas sniegšanai par Konkursu attiecībā uz Konkursa procedūru un Nolikumā iekļautajām prasībām ir pilnvarojis Pasūtītāja </w:t>
      </w:r>
      <w:r w:rsidRPr="00DB051B">
        <w:rPr>
          <w:rFonts w:ascii="Times New Roman" w:hAnsi="Times New Roman"/>
          <w:szCs w:val="24"/>
          <w:lang w:eastAsia="lv-LV"/>
        </w:rPr>
        <w:t>Juridiskā departamenta Iepirkumu daļas</w:t>
      </w:r>
      <w:r w:rsidR="000C19BF">
        <w:rPr>
          <w:rFonts w:ascii="Times New Roman" w:hAnsi="Times New Roman"/>
          <w:szCs w:val="24"/>
          <w:lang w:eastAsia="lv-LV"/>
        </w:rPr>
        <w:t xml:space="preserve"> vadītāju Sandri STRAZDIŅU</w:t>
      </w:r>
      <w:r w:rsidRPr="00DB051B">
        <w:rPr>
          <w:rFonts w:ascii="Times New Roman" w:hAnsi="Times New Roman"/>
          <w:szCs w:val="24"/>
        </w:rPr>
        <w:t>, tālr. +</w:t>
      </w:r>
      <w:r w:rsidRPr="0057443D">
        <w:rPr>
          <w:rFonts w:ascii="Times New Roman" w:hAnsi="Times New Roman"/>
          <w:szCs w:val="24"/>
        </w:rPr>
        <w:t xml:space="preserve">371 </w:t>
      </w:r>
      <w:r w:rsidRPr="0057443D">
        <w:rPr>
          <w:rFonts w:ascii="Times New Roman" w:hAnsi="Times New Roman"/>
          <w:szCs w:val="24"/>
          <w:lang w:eastAsia="lv-LV"/>
        </w:rPr>
        <w:t>67087972</w:t>
      </w:r>
      <w:r w:rsidRPr="0057443D">
        <w:rPr>
          <w:rFonts w:ascii="Times New Roman" w:hAnsi="Times New Roman"/>
          <w:szCs w:val="24"/>
        </w:rPr>
        <w:t xml:space="preserve">, mob. tālr. +371 </w:t>
      </w:r>
      <w:r w:rsidRPr="0057443D">
        <w:rPr>
          <w:rFonts w:ascii="Times New Roman" w:hAnsi="Times New Roman"/>
          <w:szCs w:val="24"/>
          <w:lang w:eastAsia="lv-LV"/>
        </w:rPr>
        <w:t>29511577</w:t>
      </w:r>
      <w:r w:rsidRPr="0057443D">
        <w:rPr>
          <w:rFonts w:ascii="Times New Roman" w:hAnsi="Times New Roman"/>
          <w:szCs w:val="24"/>
        </w:rPr>
        <w:t xml:space="preserve">, e-pasts: </w:t>
      </w:r>
      <w:hyperlink r:id="rId15" w:history="1">
        <w:r w:rsidR="000C19BF" w:rsidRPr="0057443D">
          <w:rPr>
            <w:rStyle w:val="Hyperlink"/>
            <w:rFonts w:ascii="Times New Roman" w:hAnsi="Times New Roman"/>
            <w:szCs w:val="24"/>
          </w:rPr>
          <w:t>sandris.strazdins@conexus.lv</w:t>
        </w:r>
      </w:hyperlink>
      <w:r w:rsidR="000C19BF" w:rsidRPr="0057443D">
        <w:rPr>
          <w:rStyle w:val="Hyperlink"/>
          <w:rFonts w:ascii="Times New Roman" w:hAnsi="Times New Roman"/>
          <w:szCs w:val="24"/>
        </w:rPr>
        <w:t>.</w:t>
      </w:r>
      <w:r w:rsidRPr="0057443D">
        <w:rPr>
          <w:rStyle w:val="BodyText2Char"/>
          <w:rFonts w:ascii="Times New Roman" w:hAnsi="Times New Roman"/>
          <w:szCs w:val="24"/>
        </w:rPr>
        <w:t xml:space="preserve"> </w:t>
      </w:r>
    </w:p>
    <w:p w14:paraId="364336C5" w14:textId="4761A8A4" w:rsidR="00DC5757" w:rsidRPr="00DB051B" w:rsidRDefault="00DC5757" w:rsidP="00A66D4E">
      <w:pPr>
        <w:pStyle w:val="BodyText2"/>
        <w:numPr>
          <w:ilvl w:val="1"/>
          <w:numId w:val="9"/>
        </w:numPr>
        <w:spacing w:before="60" w:after="60"/>
        <w:ind w:left="426" w:hanging="426"/>
        <w:rPr>
          <w:rStyle w:val="BodyText2Char"/>
          <w:rFonts w:ascii="Times New Roman" w:hAnsi="Times New Roman"/>
          <w:szCs w:val="24"/>
        </w:rPr>
      </w:pPr>
      <w:r w:rsidRPr="00DB051B">
        <w:rPr>
          <w:rFonts w:ascii="Times New Roman" w:hAnsi="Times New Roman"/>
        </w:rPr>
        <w:t>Informācijas apmaiņa starp Pasūtītāju, piegādātājiem un Pretendentiem notiek rakstiski, nododot to personiski, vai nosūtot pa pastu, vai elektroniski, izmantojot drošu elektronisko parakstu vai pievienojot elektroniskajam pastam skenētu dokumentu. Mutvārdos sniegtā informācija Konkursa ietvaros nav saistoša.</w:t>
      </w:r>
    </w:p>
    <w:p w14:paraId="5C357A89" w14:textId="7B064F8F" w:rsidR="00E44CE8" w:rsidRPr="00DB051B" w:rsidRDefault="00E44CE8" w:rsidP="00BF3C46">
      <w:pPr>
        <w:pStyle w:val="Heading2"/>
        <w:numPr>
          <w:ilvl w:val="0"/>
          <w:numId w:val="9"/>
        </w:numPr>
        <w:spacing w:before="240"/>
        <w:ind w:left="357" w:hanging="357"/>
        <w:jc w:val="both"/>
        <w:rPr>
          <w:sz w:val="24"/>
          <w:szCs w:val="24"/>
        </w:rPr>
      </w:pPr>
      <w:r w:rsidRPr="00DB051B">
        <w:rPr>
          <w:rStyle w:val="BodyText2Char"/>
          <w:rFonts w:ascii="Times New Roman" w:hAnsi="Times New Roman"/>
          <w:szCs w:val="24"/>
        </w:rPr>
        <w:t xml:space="preserve">Līguma </w:t>
      </w:r>
      <w:r w:rsidR="00010301" w:rsidRPr="00DB051B">
        <w:rPr>
          <w:sz w:val="24"/>
          <w:szCs w:val="24"/>
        </w:rPr>
        <w:t>izpildes vieta un termiņi</w:t>
      </w:r>
    </w:p>
    <w:p w14:paraId="0D491810" w14:textId="51A2315B" w:rsidR="00E161D4" w:rsidRPr="00DB051B" w:rsidRDefault="00E44CE8" w:rsidP="00A66D4E">
      <w:pPr>
        <w:pStyle w:val="BodyText2"/>
        <w:numPr>
          <w:ilvl w:val="1"/>
          <w:numId w:val="9"/>
        </w:numPr>
        <w:spacing w:before="60" w:after="60"/>
        <w:ind w:left="426" w:hanging="426"/>
        <w:rPr>
          <w:rFonts w:ascii="Times New Roman" w:hAnsi="Times New Roman"/>
          <w:szCs w:val="24"/>
        </w:rPr>
      </w:pPr>
      <w:r w:rsidRPr="00DB051B">
        <w:rPr>
          <w:rFonts w:ascii="Times New Roman" w:hAnsi="Times New Roman"/>
          <w:szCs w:val="24"/>
        </w:rPr>
        <w:t>L</w:t>
      </w:r>
      <w:r w:rsidR="00010301" w:rsidRPr="00DB051B">
        <w:rPr>
          <w:rFonts w:ascii="Times New Roman" w:hAnsi="Times New Roman"/>
          <w:szCs w:val="24"/>
        </w:rPr>
        <w:t>īgumu izpildes vieta: Latvijas Republika.</w:t>
      </w:r>
      <w:r w:rsidRPr="00DB051B">
        <w:rPr>
          <w:rFonts w:ascii="Times New Roman" w:hAnsi="Times New Roman"/>
          <w:szCs w:val="24"/>
        </w:rPr>
        <w:t xml:space="preserve"> Precīza informācija par Pasūtītāja objektiem</w:t>
      </w:r>
      <w:r w:rsidR="00BF3C46" w:rsidRPr="00DB051B">
        <w:rPr>
          <w:rFonts w:ascii="Times New Roman" w:hAnsi="Times New Roman"/>
          <w:szCs w:val="24"/>
        </w:rPr>
        <w:t xml:space="preserve"> (turpmāk – Objekti)</w:t>
      </w:r>
      <w:r w:rsidRPr="00DB051B">
        <w:rPr>
          <w:rFonts w:ascii="Times New Roman" w:hAnsi="Times New Roman"/>
          <w:szCs w:val="24"/>
        </w:rPr>
        <w:t xml:space="preserve"> ir norādīta </w:t>
      </w:r>
      <w:r w:rsidR="00F830F1" w:rsidRPr="00DB051B">
        <w:rPr>
          <w:rFonts w:ascii="Times New Roman" w:hAnsi="Times New Roman"/>
          <w:szCs w:val="24"/>
        </w:rPr>
        <w:t>Nolikuma 2.</w:t>
      </w:r>
      <w:r w:rsidR="00A022CB" w:rsidRPr="00DB051B">
        <w:rPr>
          <w:rFonts w:ascii="Times New Roman" w:hAnsi="Times New Roman"/>
          <w:szCs w:val="24"/>
        </w:rPr>
        <w:t xml:space="preserve"> </w:t>
      </w:r>
      <w:r w:rsidR="00F830F1" w:rsidRPr="00DB051B">
        <w:rPr>
          <w:rFonts w:ascii="Times New Roman" w:hAnsi="Times New Roman"/>
          <w:szCs w:val="24"/>
        </w:rPr>
        <w:t xml:space="preserve">pielikumā </w:t>
      </w:r>
      <w:r w:rsidRPr="00DB051B">
        <w:rPr>
          <w:rFonts w:ascii="Times New Roman" w:hAnsi="Times New Roman"/>
          <w:szCs w:val="24"/>
        </w:rPr>
        <w:t>“Akciju sabiedrības “</w:t>
      </w:r>
      <w:proofErr w:type="spellStart"/>
      <w:r w:rsidRPr="00DB051B">
        <w:rPr>
          <w:rFonts w:ascii="Times New Roman" w:hAnsi="Times New Roman"/>
          <w:szCs w:val="24"/>
        </w:rPr>
        <w:t>Conexus</w:t>
      </w:r>
      <w:proofErr w:type="spellEnd"/>
      <w:r w:rsidRPr="00DB051B">
        <w:rPr>
          <w:rFonts w:ascii="Times New Roman" w:hAnsi="Times New Roman"/>
          <w:szCs w:val="24"/>
        </w:rPr>
        <w:t xml:space="preserve"> </w:t>
      </w:r>
      <w:proofErr w:type="spellStart"/>
      <w:r w:rsidRPr="00DB051B">
        <w:rPr>
          <w:rFonts w:ascii="Times New Roman" w:hAnsi="Times New Roman"/>
          <w:szCs w:val="24"/>
        </w:rPr>
        <w:t>Baltic</w:t>
      </w:r>
      <w:proofErr w:type="spellEnd"/>
      <w:r w:rsidRPr="00DB051B">
        <w:rPr>
          <w:rFonts w:ascii="Times New Roman" w:hAnsi="Times New Roman"/>
          <w:szCs w:val="24"/>
        </w:rPr>
        <w:t xml:space="preserve"> Grid” Objektu elektroapgādes tehniskie dati un elektroietaišu piederības robežas”.</w:t>
      </w:r>
    </w:p>
    <w:p w14:paraId="495B997C" w14:textId="41E55808" w:rsidR="00C14308" w:rsidRPr="00DB051B" w:rsidRDefault="00E44CE8" w:rsidP="00A66D4E">
      <w:pPr>
        <w:pStyle w:val="BodyText2"/>
        <w:numPr>
          <w:ilvl w:val="1"/>
          <w:numId w:val="9"/>
        </w:numPr>
        <w:spacing w:before="60" w:after="60"/>
        <w:ind w:left="426" w:hanging="426"/>
        <w:rPr>
          <w:rFonts w:ascii="Times New Roman" w:hAnsi="Times New Roman"/>
          <w:szCs w:val="24"/>
        </w:rPr>
      </w:pPr>
      <w:r w:rsidRPr="00DB051B">
        <w:rPr>
          <w:rFonts w:ascii="Times New Roman" w:hAnsi="Times New Roman"/>
          <w:szCs w:val="24"/>
        </w:rPr>
        <w:t>L</w:t>
      </w:r>
      <w:r w:rsidR="00010301" w:rsidRPr="00DB051B">
        <w:rPr>
          <w:rFonts w:ascii="Times New Roman" w:hAnsi="Times New Roman"/>
          <w:szCs w:val="24"/>
        </w:rPr>
        <w:t>īguma izpildes termiņš – 20</w:t>
      </w:r>
      <w:r w:rsidR="00A400F1" w:rsidRPr="00DB051B">
        <w:rPr>
          <w:rFonts w:ascii="Times New Roman" w:hAnsi="Times New Roman"/>
          <w:szCs w:val="24"/>
        </w:rPr>
        <w:t>20</w:t>
      </w:r>
      <w:r w:rsidR="00010301" w:rsidRPr="00DB051B">
        <w:rPr>
          <w:rFonts w:ascii="Times New Roman" w:hAnsi="Times New Roman"/>
          <w:szCs w:val="24"/>
        </w:rPr>
        <w:t xml:space="preserve">. gada </w:t>
      </w:r>
      <w:r w:rsidRPr="00DB051B">
        <w:rPr>
          <w:rFonts w:ascii="Times New Roman" w:hAnsi="Times New Roman"/>
          <w:szCs w:val="24"/>
        </w:rPr>
        <w:t xml:space="preserve">1. </w:t>
      </w:r>
      <w:r w:rsidR="004E67F6">
        <w:rPr>
          <w:rFonts w:ascii="Times New Roman" w:hAnsi="Times New Roman"/>
          <w:szCs w:val="24"/>
        </w:rPr>
        <w:t>augusts</w:t>
      </w:r>
      <w:r w:rsidR="00010301" w:rsidRPr="00DB051B">
        <w:rPr>
          <w:rFonts w:ascii="Times New Roman" w:hAnsi="Times New Roman"/>
          <w:szCs w:val="24"/>
        </w:rPr>
        <w:t xml:space="preserve"> līdz 202</w:t>
      </w:r>
      <w:r w:rsidR="00A400F1" w:rsidRPr="00DB051B">
        <w:rPr>
          <w:rFonts w:ascii="Times New Roman" w:hAnsi="Times New Roman"/>
          <w:szCs w:val="24"/>
        </w:rPr>
        <w:t>2</w:t>
      </w:r>
      <w:r w:rsidR="00010301" w:rsidRPr="00DB051B">
        <w:rPr>
          <w:rFonts w:ascii="Times New Roman" w:hAnsi="Times New Roman"/>
          <w:szCs w:val="24"/>
        </w:rPr>
        <w:t>.</w:t>
      </w:r>
      <w:r w:rsidRPr="00DB051B">
        <w:rPr>
          <w:rFonts w:ascii="Times New Roman" w:hAnsi="Times New Roman"/>
          <w:szCs w:val="24"/>
        </w:rPr>
        <w:t> </w:t>
      </w:r>
      <w:r w:rsidR="00010301" w:rsidRPr="00DB051B">
        <w:rPr>
          <w:rFonts w:ascii="Times New Roman" w:hAnsi="Times New Roman"/>
          <w:szCs w:val="24"/>
        </w:rPr>
        <w:t xml:space="preserve">gada </w:t>
      </w:r>
      <w:r w:rsidR="004E67F6">
        <w:rPr>
          <w:rFonts w:ascii="Times New Roman" w:hAnsi="Times New Roman"/>
          <w:szCs w:val="24"/>
        </w:rPr>
        <w:t>31</w:t>
      </w:r>
      <w:r w:rsidRPr="00DB051B">
        <w:rPr>
          <w:rFonts w:ascii="Times New Roman" w:hAnsi="Times New Roman"/>
          <w:szCs w:val="24"/>
        </w:rPr>
        <w:t>. jū</w:t>
      </w:r>
      <w:r w:rsidR="004E67F6">
        <w:rPr>
          <w:rFonts w:ascii="Times New Roman" w:hAnsi="Times New Roman"/>
          <w:szCs w:val="24"/>
        </w:rPr>
        <w:t>l</w:t>
      </w:r>
      <w:r w:rsidRPr="00DB051B">
        <w:rPr>
          <w:rFonts w:ascii="Times New Roman" w:hAnsi="Times New Roman"/>
          <w:szCs w:val="24"/>
        </w:rPr>
        <w:t>ijs</w:t>
      </w:r>
      <w:r w:rsidR="00010301" w:rsidRPr="00DB051B">
        <w:rPr>
          <w:rFonts w:ascii="Times New Roman" w:hAnsi="Times New Roman"/>
          <w:szCs w:val="24"/>
        </w:rPr>
        <w:t>.</w:t>
      </w:r>
    </w:p>
    <w:p w14:paraId="047315DF" w14:textId="77777777" w:rsidR="000E7202" w:rsidRPr="00DB051B" w:rsidRDefault="000E7202" w:rsidP="000E7202">
      <w:pPr>
        <w:pStyle w:val="BodyText2"/>
        <w:spacing w:after="60"/>
        <w:ind w:left="360"/>
        <w:rPr>
          <w:rFonts w:ascii="Times New Roman" w:hAnsi="Times New Roman"/>
          <w:szCs w:val="24"/>
        </w:rPr>
      </w:pPr>
    </w:p>
    <w:p w14:paraId="674B4670" w14:textId="2BD11404" w:rsidR="00C14308" w:rsidRPr="00DB051B" w:rsidRDefault="00E161D4" w:rsidP="00E161D4">
      <w:pPr>
        <w:pStyle w:val="Heading1"/>
        <w:jc w:val="center"/>
        <w:rPr>
          <w:rFonts w:ascii="Times New Roman" w:hAnsi="Times New Roman" w:cs="Times New Roman"/>
          <w:b/>
          <w:color w:val="auto"/>
          <w:sz w:val="24"/>
          <w:szCs w:val="24"/>
        </w:rPr>
      </w:pPr>
      <w:r w:rsidRPr="00DB051B">
        <w:rPr>
          <w:rFonts w:ascii="Times New Roman" w:hAnsi="Times New Roman" w:cs="Times New Roman"/>
          <w:b/>
          <w:bCs/>
          <w:color w:val="auto"/>
          <w:sz w:val="24"/>
          <w:szCs w:val="24"/>
        </w:rPr>
        <w:t xml:space="preserve">II </w:t>
      </w:r>
      <w:r w:rsidR="00C14308" w:rsidRPr="00DB051B">
        <w:rPr>
          <w:rFonts w:ascii="Times New Roman" w:hAnsi="Times New Roman" w:cs="Times New Roman"/>
          <w:b/>
          <w:bCs/>
          <w:color w:val="auto"/>
          <w:sz w:val="24"/>
          <w:szCs w:val="24"/>
        </w:rPr>
        <w:t>PIEDĀ</w:t>
      </w:r>
      <w:r w:rsidR="004729CA" w:rsidRPr="00DB051B">
        <w:rPr>
          <w:rFonts w:ascii="Times New Roman" w:hAnsi="Times New Roman" w:cs="Times New Roman"/>
          <w:b/>
          <w:bCs/>
          <w:color w:val="auto"/>
          <w:sz w:val="24"/>
          <w:szCs w:val="24"/>
        </w:rPr>
        <w:t>VĀJUMA NOFORMĒŠANA, IESNIEGŠANA UN ATVĒRŠANA</w:t>
      </w:r>
    </w:p>
    <w:p w14:paraId="744A5701" w14:textId="4E8460CC" w:rsidR="0034366A" w:rsidRPr="00DB051B" w:rsidRDefault="0034366A" w:rsidP="00BF3C46">
      <w:pPr>
        <w:pStyle w:val="Heading2"/>
        <w:numPr>
          <w:ilvl w:val="0"/>
          <w:numId w:val="9"/>
        </w:numPr>
        <w:spacing w:before="240"/>
        <w:ind w:left="357" w:hanging="357"/>
        <w:jc w:val="both"/>
        <w:rPr>
          <w:sz w:val="24"/>
          <w:szCs w:val="24"/>
        </w:rPr>
      </w:pPr>
      <w:r w:rsidRPr="00DB051B">
        <w:rPr>
          <w:sz w:val="24"/>
          <w:szCs w:val="24"/>
        </w:rPr>
        <w:t>Piedāvājumu iesniegšanas vieta, laiks un kārtība</w:t>
      </w:r>
    </w:p>
    <w:p w14:paraId="103EA48D" w14:textId="77777777" w:rsidR="00E161D4" w:rsidRPr="00DB051B" w:rsidRDefault="0034366A" w:rsidP="00A66D4E">
      <w:pPr>
        <w:pStyle w:val="ListParagraph"/>
        <w:numPr>
          <w:ilvl w:val="1"/>
          <w:numId w:val="9"/>
        </w:numPr>
        <w:spacing w:before="60" w:after="60"/>
        <w:ind w:left="426" w:hanging="426"/>
        <w:contextualSpacing w:val="0"/>
        <w:rPr>
          <w:rFonts w:ascii="Times New Roman" w:hAnsi="Times New Roman" w:cs="Times New Roman"/>
          <w:lang w:val="lv-LV"/>
        </w:rPr>
      </w:pPr>
      <w:r w:rsidRPr="00DB051B">
        <w:rPr>
          <w:rFonts w:ascii="Times New Roman" w:hAnsi="Times New Roman" w:cs="Times New Roman"/>
          <w:lang w:val="lv-LV"/>
        </w:rPr>
        <w:t xml:space="preserve">Piedāvājumu iesniegšanas vieta – EIS e-konkursu apakšsistēma, </w:t>
      </w:r>
      <w:hyperlink r:id="rId16" w:history="1">
        <w:r w:rsidRPr="00DB051B">
          <w:rPr>
            <w:rStyle w:val="Hyperlink"/>
            <w:rFonts w:ascii="Times New Roman" w:hAnsi="Times New Roman" w:cs="Times New Roman"/>
            <w:lang w:val="lv-LV"/>
          </w:rPr>
          <w:t>www.eis.gov.lv</w:t>
        </w:r>
      </w:hyperlink>
      <w:r w:rsidRPr="00DB051B">
        <w:rPr>
          <w:rFonts w:ascii="Times New Roman" w:hAnsi="Times New Roman" w:cs="Times New Roman"/>
          <w:lang w:val="lv-LV"/>
        </w:rPr>
        <w:t>.</w:t>
      </w:r>
    </w:p>
    <w:p w14:paraId="79AE5BA2" w14:textId="0D91BC2F" w:rsidR="00E161D4" w:rsidRPr="009F48C5" w:rsidRDefault="0034366A" w:rsidP="00A66D4E">
      <w:pPr>
        <w:pStyle w:val="ListParagraph"/>
        <w:numPr>
          <w:ilvl w:val="1"/>
          <w:numId w:val="9"/>
        </w:numPr>
        <w:spacing w:before="60" w:after="60"/>
        <w:ind w:left="426" w:hanging="426"/>
        <w:contextualSpacing w:val="0"/>
        <w:rPr>
          <w:rFonts w:ascii="Times New Roman" w:hAnsi="Times New Roman" w:cs="Times New Roman"/>
          <w:lang w:val="lv-LV"/>
        </w:rPr>
      </w:pPr>
      <w:r w:rsidRPr="00DB051B">
        <w:rPr>
          <w:rFonts w:ascii="Times New Roman" w:hAnsi="Times New Roman" w:cs="Times New Roman"/>
          <w:lang w:val="lv-LV"/>
        </w:rPr>
        <w:t xml:space="preserve">Piedāvājumus var iesniegt </w:t>
      </w:r>
      <w:r w:rsidRPr="009F48C5">
        <w:rPr>
          <w:rFonts w:ascii="Times New Roman" w:hAnsi="Times New Roman" w:cs="Times New Roman"/>
          <w:lang w:val="lv-LV"/>
        </w:rPr>
        <w:t xml:space="preserve">līdz </w:t>
      </w:r>
      <w:r w:rsidR="001E19A4" w:rsidRPr="009F48C5">
        <w:rPr>
          <w:rFonts w:ascii="Times New Roman" w:hAnsi="Times New Roman" w:cs="Times New Roman"/>
          <w:lang w:val="lv-LV"/>
        </w:rPr>
        <w:t xml:space="preserve">2020. gada </w:t>
      </w:r>
      <w:r w:rsidR="009F48C5" w:rsidRPr="009F48C5">
        <w:rPr>
          <w:rFonts w:ascii="Times New Roman" w:hAnsi="Times New Roman" w:cs="Times New Roman"/>
          <w:lang w:val="lv-LV"/>
        </w:rPr>
        <w:t>16</w:t>
      </w:r>
      <w:r w:rsidRPr="009F48C5">
        <w:rPr>
          <w:rFonts w:ascii="Times New Roman" w:hAnsi="Times New Roman" w:cs="Times New Roman"/>
          <w:lang w:val="lv-LV"/>
        </w:rPr>
        <w:t>. </w:t>
      </w:r>
      <w:r w:rsidR="001E19A4" w:rsidRPr="009F48C5">
        <w:rPr>
          <w:rFonts w:ascii="Times New Roman" w:hAnsi="Times New Roman" w:cs="Times New Roman"/>
          <w:lang w:val="lv-LV"/>
        </w:rPr>
        <w:t>jū</w:t>
      </w:r>
      <w:r w:rsidR="009F48C5" w:rsidRPr="009F48C5">
        <w:rPr>
          <w:rFonts w:ascii="Times New Roman" w:hAnsi="Times New Roman" w:cs="Times New Roman"/>
          <w:lang w:val="lv-LV"/>
        </w:rPr>
        <w:t>l</w:t>
      </w:r>
      <w:r w:rsidR="001E19A4" w:rsidRPr="009F48C5">
        <w:rPr>
          <w:rFonts w:ascii="Times New Roman" w:hAnsi="Times New Roman" w:cs="Times New Roman"/>
          <w:lang w:val="lv-LV"/>
        </w:rPr>
        <w:t>ija</w:t>
      </w:r>
      <w:r w:rsidR="00A617B1">
        <w:rPr>
          <w:rFonts w:ascii="Times New Roman" w:hAnsi="Times New Roman" w:cs="Times New Roman"/>
          <w:lang w:val="lv-LV"/>
        </w:rPr>
        <w:t xml:space="preserve"> plkst.9</w:t>
      </w:r>
      <w:r w:rsidRPr="009F48C5">
        <w:rPr>
          <w:rFonts w:ascii="Times New Roman" w:hAnsi="Times New Roman" w:cs="Times New Roman"/>
          <w:lang w:val="lv-LV"/>
        </w:rPr>
        <w:t>:00.</w:t>
      </w:r>
    </w:p>
    <w:p w14:paraId="1ECA75CA" w14:textId="166F15C2" w:rsidR="0034366A" w:rsidRPr="00DB051B" w:rsidRDefault="00AF3637" w:rsidP="00A66D4E">
      <w:pPr>
        <w:pStyle w:val="ListParagraph"/>
        <w:numPr>
          <w:ilvl w:val="1"/>
          <w:numId w:val="9"/>
        </w:numPr>
        <w:spacing w:before="60" w:after="60"/>
        <w:ind w:left="426" w:hanging="426"/>
        <w:contextualSpacing w:val="0"/>
        <w:jc w:val="both"/>
        <w:rPr>
          <w:rFonts w:ascii="Times New Roman" w:hAnsi="Times New Roman" w:cs="Times New Roman"/>
          <w:lang w:val="lv-LV"/>
        </w:rPr>
      </w:pPr>
      <w:r w:rsidRPr="00DB051B">
        <w:rPr>
          <w:rFonts w:ascii="Times New Roman" w:hAnsi="Times New Roman" w:cs="Times New Roman"/>
          <w:lang w:val="lv-LV"/>
        </w:rPr>
        <w:t>Piedāvājuma iesniegšanai Pretendentam ir jāreģistrējas EIS e-konkursu apakšsistēmā. Visa informācija par reģistrēšanos EIS e-konkursu apakšsistēmā ir pieejama Ministru kabineta 2017. gada 28. februāra noteikumos Nr.108 “Publisko elektronisko iepirkumu noteikumi”, kā arī EIS tīmekļvietnē https://www.eis.gov.lv/EKEIS/Publication/View/785?subsystemCode=KON.</w:t>
      </w:r>
    </w:p>
    <w:p w14:paraId="4DF318AC" w14:textId="77712F04" w:rsidR="00A66D4E" w:rsidRDefault="00995593" w:rsidP="00A66D4E">
      <w:pPr>
        <w:pStyle w:val="ListParagraph"/>
        <w:numPr>
          <w:ilvl w:val="1"/>
          <w:numId w:val="9"/>
        </w:numPr>
        <w:spacing w:before="60" w:after="60"/>
        <w:ind w:left="426" w:hanging="426"/>
        <w:contextualSpacing w:val="0"/>
        <w:jc w:val="both"/>
        <w:rPr>
          <w:rFonts w:ascii="Times New Roman" w:hAnsi="Times New Roman" w:cs="Times New Roman"/>
          <w:lang w:val="lv-LV"/>
        </w:rPr>
      </w:pPr>
      <w:r w:rsidRPr="00DB051B">
        <w:rPr>
          <w:rFonts w:ascii="Times New Roman" w:hAnsi="Times New Roman" w:cs="Times New Roman"/>
          <w:lang w:val="lv-LV"/>
        </w:rPr>
        <w:t xml:space="preserve">Piedāvājums jāiesniedz elektroniski EIS e-konkursu apakšsistēmā, ievērojot šādas </w:t>
      </w:r>
      <w:r w:rsidR="00222C84" w:rsidRPr="00DB051B">
        <w:rPr>
          <w:rFonts w:ascii="Times New Roman" w:hAnsi="Times New Roman" w:cs="Times New Roman"/>
          <w:lang w:val="lv-LV"/>
        </w:rPr>
        <w:t>P</w:t>
      </w:r>
      <w:r w:rsidRPr="00DB051B">
        <w:rPr>
          <w:rFonts w:ascii="Times New Roman" w:hAnsi="Times New Roman" w:cs="Times New Roman"/>
          <w:lang w:val="lv-LV"/>
        </w:rPr>
        <w:t>retendenta izvēles iespējas:</w:t>
      </w:r>
    </w:p>
    <w:p w14:paraId="05D600CB" w14:textId="65164CA4" w:rsidR="00A66D4E" w:rsidRDefault="00995593" w:rsidP="00A66D4E">
      <w:pPr>
        <w:pStyle w:val="ListParagraph"/>
        <w:numPr>
          <w:ilvl w:val="2"/>
          <w:numId w:val="9"/>
        </w:numPr>
        <w:spacing w:before="60" w:after="60"/>
        <w:ind w:left="1134"/>
        <w:contextualSpacing w:val="0"/>
        <w:jc w:val="both"/>
        <w:rPr>
          <w:rFonts w:ascii="Times New Roman" w:hAnsi="Times New Roman" w:cs="Times New Roman"/>
          <w:lang w:val="lv-LV"/>
        </w:rPr>
      </w:pPr>
      <w:r w:rsidRPr="00A66D4E">
        <w:rPr>
          <w:rFonts w:ascii="Times New Roman" w:hAnsi="Times New Roman" w:cs="Times New Roman"/>
          <w:lang w:val="lv-LV"/>
        </w:rPr>
        <w:t xml:space="preserve">izmantojot EIS e-konkursu apakšsistēmas piedāvātos rīkus, aizpildot minētās sistēmas e-konkursu apakšsistēmā šī </w:t>
      </w:r>
      <w:r w:rsidR="00222C84" w:rsidRPr="00A66D4E">
        <w:rPr>
          <w:rFonts w:ascii="Times New Roman" w:hAnsi="Times New Roman" w:cs="Times New Roman"/>
          <w:lang w:val="lv-LV"/>
        </w:rPr>
        <w:t xml:space="preserve">Konkursa </w:t>
      </w:r>
      <w:r w:rsidRPr="00A66D4E">
        <w:rPr>
          <w:rFonts w:ascii="Times New Roman" w:hAnsi="Times New Roman" w:cs="Times New Roman"/>
          <w:lang w:val="lv-LV"/>
        </w:rPr>
        <w:t>sadaļā ievietotās formas;</w:t>
      </w:r>
    </w:p>
    <w:p w14:paraId="7B748291" w14:textId="2CFC3E43" w:rsidR="00A66D4E" w:rsidRDefault="00995593" w:rsidP="00A66D4E">
      <w:pPr>
        <w:pStyle w:val="ListParagraph"/>
        <w:numPr>
          <w:ilvl w:val="2"/>
          <w:numId w:val="9"/>
        </w:numPr>
        <w:spacing w:before="60" w:after="60"/>
        <w:ind w:left="1134"/>
        <w:contextualSpacing w:val="0"/>
        <w:jc w:val="both"/>
        <w:rPr>
          <w:rFonts w:ascii="Times New Roman" w:hAnsi="Times New Roman" w:cs="Times New Roman"/>
          <w:lang w:val="lv-LV"/>
        </w:rPr>
      </w:pPr>
      <w:r w:rsidRPr="00A66D4E">
        <w:rPr>
          <w:rFonts w:ascii="Times New Roman" w:hAnsi="Times New Roman" w:cs="Times New Roman"/>
          <w:lang w:val="lv-LV"/>
        </w:rPr>
        <w:t xml:space="preserve">elektroniski aizpildāmos dokumentus elektroniski sagatavojot ārpus EIS e-konkursu apakšsistēmas un tos attiecīgi pievienojot atbilstoši noteiktajām prasībām (šādā gadījumā </w:t>
      </w:r>
      <w:r w:rsidR="000A738F" w:rsidRPr="00A66D4E">
        <w:rPr>
          <w:rFonts w:ascii="Times New Roman" w:hAnsi="Times New Roman" w:cs="Times New Roman"/>
          <w:lang w:val="lv-LV"/>
        </w:rPr>
        <w:t>P</w:t>
      </w:r>
      <w:r w:rsidRPr="00A66D4E">
        <w:rPr>
          <w:rFonts w:ascii="Times New Roman" w:hAnsi="Times New Roman" w:cs="Times New Roman"/>
          <w:lang w:val="lv-LV"/>
        </w:rPr>
        <w:t>retendents ir atbildīgs par aizpildāmo formu atbilstību dokumentācijas prasībām un formu paraugiem</w:t>
      </w:r>
      <w:r w:rsidR="000A738F" w:rsidRPr="00A66D4E">
        <w:rPr>
          <w:rFonts w:ascii="Times New Roman" w:hAnsi="Times New Roman" w:cs="Times New Roman"/>
          <w:lang w:val="lv-LV"/>
        </w:rPr>
        <w:t>, kā arī dokumenta atvēršanas un nolasīšanas iespējām</w:t>
      </w:r>
      <w:r w:rsidRPr="00A66D4E">
        <w:rPr>
          <w:rFonts w:ascii="Times New Roman" w:hAnsi="Times New Roman" w:cs="Times New Roman"/>
          <w:lang w:val="lv-LV"/>
        </w:rPr>
        <w:t>);</w:t>
      </w:r>
    </w:p>
    <w:p w14:paraId="49E7E3ED" w14:textId="63ED50DA" w:rsidR="00995593" w:rsidRPr="00A66D4E" w:rsidRDefault="00995593" w:rsidP="00A66D4E">
      <w:pPr>
        <w:pStyle w:val="ListParagraph"/>
        <w:numPr>
          <w:ilvl w:val="2"/>
          <w:numId w:val="9"/>
        </w:numPr>
        <w:spacing w:before="60" w:after="60"/>
        <w:ind w:left="1134"/>
        <w:contextualSpacing w:val="0"/>
        <w:jc w:val="both"/>
        <w:rPr>
          <w:rFonts w:ascii="Times New Roman" w:hAnsi="Times New Roman" w:cs="Times New Roman"/>
          <w:lang w:val="lv-LV"/>
        </w:rPr>
      </w:pPr>
      <w:r w:rsidRPr="00A66D4E">
        <w:rPr>
          <w:rFonts w:ascii="Times New Roman" w:hAnsi="Times New Roman" w:cs="Times New Roman"/>
          <w:lang w:val="lv-LV"/>
        </w:rPr>
        <w:t xml:space="preserve">elektroniski (PDF formas veidā) sagatavoto piedāvājumu šifrējot ārpus e-konkursu apakšsistēmas ar trešās personas piedāvātiem datu aizsardzības rīkiem un aizsargājot ar elektronisku atslēgu un paroli (šādā gadījumā </w:t>
      </w:r>
      <w:r w:rsidR="000A738F" w:rsidRPr="00A66D4E">
        <w:rPr>
          <w:rFonts w:ascii="Times New Roman" w:hAnsi="Times New Roman" w:cs="Times New Roman"/>
          <w:lang w:val="lv-LV"/>
        </w:rPr>
        <w:t>P</w:t>
      </w:r>
      <w:r w:rsidRPr="00A66D4E">
        <w:rPr>
          <w:rFonts w:ascii="Times New Roman" w:hAnsi="Times New Roman" w:cs="Times New Roman"/>
          <w:lang w:val="lv-LV"/>
        </w:rPr>
        <w:t xml:space="preserve">retendents ir atbildīgs par aizpildāmo </w:t>
      </w:r>
      <w:r w:rsidRPr="00A66D4E">
        <w:rPr>
          <w:rFonts w:ascii="Times New Roman" w:hAnsi="Times New Roman" w:cs="Times New Roman"/>
          <w:lang w:val="lv-LV"/>
        </w:rPr>
        <w:lastRenderedPageBreak/>
        <w:t>formu atbilstību dokumentācijas prasībām un formu paraugiem, kā arī dokumenta atvēršanas un nolasīšanas iespējām).</w:t>
      </w:r>
    </w:p>
    <w:p w14:paraId="2ACB612B" w14:textId="05575937" w:rsidR="004962E0" w:rsidRPr="00DB051B" w:rsidRDefault="004962E0" w:rsidP="00A66D4E">
      <w:pPr>
        <w:pStyle w:val="ListParagraph"/>
        <w:numPr>
          <w:ilvl w:val="1"/>
          <w:numId w:val="9"/>
        </w:numPr>
        <w:spacing w:before="60" w:after="60"/>
        <w:ind w:left="426" w:hanging="426"/>
        <w:contextualSpacing w:val="0"/>
        <w:jc w:val="both"/>
        <w:rPr>
          <w:rFonts w:ascii="Times New Roman" w:hAnsi="Times New Roman" w:cs="Times New Roman"/>
          <w:lang w:val="lv-LV"/>
        </w:rPr>
      </w:pPr>
      <w:r w:rsidRPr="00DB051B">
        <w:rPr>
          <w:rFonts w:ascii="Times New Roman" w:hAnsi="Times New Roman"/>
          <w:color w:val="000000"/>
          <w:lang w:val="lv-LV"/>
        </w:rPr>
        <w:t xml:space="preserve">Katrs Pretendents drīkst iesniegt tikai vienu Piedāvājumu. </w:t>
      </w:r>
      <w:r w:rsidRPr="00DB051B">
        <w:rPr>
          <w:rFonts w:ascii="Times New Roman" w:hAnsi="Times New Roman" w:cs="Times New Roman"/>
          <w:lang w:val="lv-LV"/>
        </w:rPr>
        <w:t>Piedāvājums iesniedzams par visu iepirkuma priekšmeta apjomu kopā.</w:t>
      </w:r>
    </w:p>
    <w:p w14:paraId="53C73244" w14:textId="713E7D3C" w:rsidR="001A742A" w:rsidRPr="00DB051B" w:rsidRDefault="001A742A" w:rsidP="00A66D4E">
      <w:pPr>
        <w:pStyle w:val="ListParagraph"/>
        <w:numPr>
          <w:ilvl w:val="1"/>
          <w:numId w:val="9"/>
        </w:numPr>
        <w:spacing w:before="60" w:after="60"/>
        <w:ind w:left="426" w:hanging="426"/>
        <w:contextualSpacing w:val="0"/>
        <w:jc w:val="both"/>
        <w:rPr>
          <w:rFonts w:ascii="Times New Roman" w:hAnsi="Times New Roman" w:cs="Times New Roman"/>
          <w:lang w:val="lv-LV"/>
        </w:rPr>
      </w:pPr>
      <w:r w:rsidRPr="00DB051B">
        <w:rPr>
          <w:rFonts w:ascii="Times New Roman" w:hAnsi="Times New Roman" w:cs="Times New Roman"/>
          <w:lang w:val="lv-LV"/>
        </w:rPr>
        <w:t xml:space="preserve">Pretendents nevar iesniegt piedāvājuma variantus. </w:t>
      </w:r>
    </w:p>
    <w:p w14:paraId="13385DDB" w14:textId="4FEA1415" w:rsidR="00901E9E" w:rsidRPr="00DB051B" w:rsidRDefault="00901E9E" w:rsidP="00BF3C46">
      <w:pPr>
        <w:pStyle w:val="Heading2"/>
        <w:numPr>
          <w:ilvl w:val="0"/>
          <w:numId w:val="9"/>
        </w:numPr>
        <w:spacing w:before="240"/>
        <w:ind w:left="357" w:hanging="357"/>
        <w:jc w:val="both"/>
        <w:rPr>
          <w:sz w:val="24"/>
          <w:szCs w:val="24"/>
        </w:rPr>
      </w:pPr>
      <w:r w:rsidRPr="00DB051B">
        <w:rPr>
          <w:sz w:val="24"/>
          <w:szCs w:val="24"/>
        </w:rPr>
        <w:t>Piedāvājumu atvēršana</w:t>
      </w:r>
    </w:p>
    <w:p w14:paraId="47F278C8" w14:textId="299BA812" w:rsidR="00E413EC" w:rsidRPr="00DB051B" w:rsidRDefault="00F3546E" w:rsidP="00A66D4E">
      <w:pPr>
        <w:pStyle w:val="ListParagraph"/>
        <w:numPr>
          <w:ilvl w:val="1"/>
          <w:numId w:val="9"/>
        </w:numPr>
        <w:spacing w:before="60" w:after="60"/>
        <w:ind w:left="426" w:hanging="426"/>
        <w:contextualSpacing w:val="0"/>
        <w:jc w:val="both"/>
        <w:rPr>
          <w:rFonts w:ascii="Times New Roman" w:hAnsi="Times New Roman" w:cs="Times New Roman"/>
          <w:lang w:val="lv-LV"/>
        </w:rPr>
      </w:pPr>
      <w:r w:rsidRPr="00DB051B">
        <w:rPr>
          <w:rFonts w:ascii="Times New Roman" w:hAnsi="Times New Roman" w:cs="Times New Roman"/>
          <w:lang w:val="lv-LV"/>
        </w:rPr>
        <w:t>Piedāvājumu atvēršana notiek EIS e-konkursu apakšsistēmā</w:t>
      </w:r>
      <w:r w:rsidR="00E413EC" w:rsidRPr="00DB051B">
        <w:rPr>
          <w:rFonts w:ascii="Times New Roman" w:hAnsi="Times New Roman" w:cs="Times New Roman"/>
          <w:lang w:val="lv-LV"/>
        </w:rPr>
        <w:t xml:space="preserve"> uzreiz pēc piedāvājuma iesniegšanas termiņa beigām.</w:t>
      </w:r>
    </w:p>
    <w:p w14:paraId="56FC7DAC" w14:textId="2793BF10" w:rsidR="00901E9E" w:rsidRPr="00DB051B" w:rsidRDefault="00901E9E" w:rsidP="00A66D4E">
      <w:pPr>
        <w:pStyle w:val="ListParagraph"/>
        <w:numPr>
          <w:ilvl w:val="1"/>
          <w:numId w:val="9"/>
        </w:numPr>
        <w:spacing w:before="60" w:after="60"/>
        <w:ind w:left="426" w:hanging="426"/>
        <w:contextualSpacing w:val="0"/>
        <w:jc w:val="both"/>
        <w:rPr>
          <w:rFonts w:ascii="Times New Roman" w:hAnsi="Times New Roman" w:cs="Times New Roman"/>
          <w:lang w:val="lv-LV"/>
        </w:rPr>
      </w:pPr>
      <w:r w:rsidRPr="00DB051B">
        <w:rPr>
          <w:rFonts w:ascii="Times New Roman" w:hAnsi="Times New Roman" w:cs="Times New Roman"/>
          <w:lang w:val="lv-LV"/>
        </w:rPr>
        <w:t>Iesniegto piedāvājumu atvēršanas process elektroniskā vidē ir atklāts un tam var sekot līdzi tiešsaistes režīmā EIS e-konkursu</w:t>
      </w:r>
      <w:r w:rsidR="00C945B3" w:rsidRPr="00DB051B">
        <w:rPr>
          <w:rFonts w:ascii="Times New Roman" w:hAnsi="Times New Roman" w:cs="Times New Roman"/>
          <w:lang w:val="lv-LV"/>
        </w:rPr>
        <w:t xml:space="preserve"> </w:t>
      </w:r>
      <w:r w:rsidRPr="00DB051B">
        <w:rPr>
          <w:rFonts w:ascii="Times New Roman" w:hAnsi="Times New Roman" w:cs="Times New Roman"/>
          <w:lang w:val="lv-LV"/>
        </w:rPr>
        <w:t>apakšsistēmā, kā arī pēc piedāvājumu atvēršanas EIS e-konkursu apakšsistēmā pretendenti var iepazīties ar piedāvājumu atvēršanas rezultātiem.</w:t>
      </w:r>
    </w:p>
    <w:p w14:paraId="67904743" w14:textId="292A888E" w:rsidR="00F3546E" w:rsidRPr="00DB051B" w:rsidRDefault="00F3546E" w:rsidP="00BF3C46">
      <w:pPr>
        <w:pStyle w:val="Heading2"/>
        <w:numPr>
          <w:ilvl w:val="0"/>
          <w:numId w:val="9"/>
        </w:numPr>
        <w:spacing w:before="240"/>
        <w:ind w:left="357" w:hanging="357"/>
        <w:jc w:val="both"/>
        <w:rPr>
          <w:sz w:val="24"/>
          <w:szCs w:val="24"/>
        </w:rPr>
      </w:pPr>
      <w:r w:rsidRPr="00DB051B">
        <w:rPr>
          <w:sz w:val="24"/>
          <w:szCs w:val="24"/>
        </w:rPr>
        <w:t>Piedāvājuma noformēšana</w:t>
      </w:r>
    </w:p>
    <w:p w14:paraId="3DA4EB7E" w14:textId="77777777" w:rsidR="00E413EC" w:rsidRPr="00DB051B" w:rsidRDefault="00995593" w:rsidP="00430C09">
      <w:pPr>
        <w:pStyle w:val="ListParagraph"/>
        <w:numPr>
          <w:ilvl w:val="1"/>
          <w:numId w:val="9"/>
        </w:numPr>
        <w:spacing w:before="60" w:after="60"/>
        <w:ind w:left="426" w:hanging="426"/>
        <w:contextualSpacing w:val="0"/>
        <w:jc w:val="both"/>
        <w:rPr>
          <w:rFonts w:ascii="Times New Roman" w:hAnsi="Times New Roman" w:cs="Times New Roman"/>
          <w:lang w:val="lv-LV"/>
        </w:rPr>
      </w:pPr>
      <w:r w:rsidRPr="00DB051B">
        <w:rPr>
          <w:rFonts w:ascii="Times New Roman" w:hAnsi="Times New Roman" w:cs="Times New Roman"/>
          <w:lang w:val="lv-LV"/>
        </w:rPr>
        <w:t xml:space="preserve">Piedāvājums sastāv no atsevišķiem elektroniski sagatavotiem un parakstītiem dokumentiem, tai skaitā: </w:t>
      </w:r>
    </w:p>
    <w:p w14:paraId="4F2831C3" w14:textId="1882BED1" w:rsidR="00E413EC" w:rsidRPr="00DB051B" w:rsidRDefault="00995593" w:rsidP="00430C09">
      <w:pPr>
        <w:pStyle w:val="ListParagraph"/>
        <w:numPr>
          <w:ilvl w:val="2"/>
          <w:numId w:val="9"/>
        </w:numPr>
        <w:spacing w:before="60" w:after="60"/>
        <w:ind w:left="1134"/>
        <w:contextualSpacing w:val="0"/>
        <w:jc w:val="both"/>
        <w:rPr>
          <w:rFonts w:ascii="Times New Roman" w:hAnsi="Times New Roman" w:cs="Times New Roman"/>
          <w:lang w:val="lv-LV"/>
        </w:rPr>
      </w:pPr>
      <w:r w:rsidRPr="00DB051B">
        <w:rPr>
          <w:rFonts w:ascii="Times New Roman" w:hAnsi="Times New Roman" w:cs="Times New Roman"/>
          <w:lang w:val="lv-LV"/>
        </w:rPr>
        <w:t>Pieteikums dalībai Konkursā</w:t>
      </w:r>
      <w:r w:rsidR="00785362" w:rsidRPr="00DB051B">
        <w:rPr>
          <w:rFonts w:ascii="Times New Roman" w:hAnsi="Times New Roman" w:cs="Times New Roman"/>
          <w:lang w:val="lv-LV"/>
        </w:rPr>
        <w:t xml:space="preserve">. </w:t>
      </w:r>
      <w:r w:rsidR="00785362" w:rsidRPr="00DB051B">
        <w:rPr>
          <w:rFonts w:ascii="Times New Roman" w:hAnsi="Times New Roman"/>
          <w:lang w:val="lv-LV"/>
        </w:rPr>
        <w:t xml:space="preserve">Pretendenta Pieteikums dalībai Konkursā (sagatavo atbilstoši formai 3. pielikumā). </w:t>
      </w:r>
      <w:r w:rsidR="00785362" w:rsidRPr="00DB051B">
        <w:rPr>
          <w:rFonts w:ascii="Times New Roman" w:eastAsiaTheme="minorHAnsi" w:hAnsi="Times New Roman"/>
          <w:lang w:val="lv-LV" w:eastAsia="en-US"/>
        </w:rPr>
        <w:t xml:space="preserve">Pretendenta Pieteikumu dalībai </w:t>
      </w:r>
      <w:r w:rsidR="00785362" w:rsidRPr="00DB051B">
        <w:rPr>
          <w:rFonts w:ascii="Times New Roman" w:hAnsi="Times New Roman"/>
          <w:lang w:val="lv-LV"/>
        </w:rPr>
        <w:t xml:space="preserve">Konkursā </w:t>
      </w:r>
      <w:r w:rsidR="00785362" w:rsidRPr="00DB051B">
        <w:rPr>
          <w:rFonts w:ascii="Times New Roman" w:eastAsiaTheme="minorHAnsi" w:hAnsi="Times New Roman"/>
          <w:lang w:val="lv-LV" w:eastAsia="en-US"/>
        </w:rPr>
        <w:t xml:space="preserve">iesniedz kopā ar </w:t>
      </w:r>
      <w:r w:rsidR="00785362" w:rsidRPr="00DB051B">
        <w:rPr>
          <w:rFonts w:ascii="Times New Roman" w:eastAsia="Calibri" w:hAnsi="Times New Roman"/>
          <w:lang w:val="lv-LV" w:eastAsia="en-US"/>
        </w:rPr>
        <w:t xml:space="preserve">Pretendenta </w:t>
      </w:r>
      <w:r w:rsidR="00DB051B" w:rsidRPr="00DB051B">
        <w:rPr>
          <w:rFonts w:ascii="Times New Roman" w:eastAsia="Calibri" w:hAnsi="Times New Roman"/>
          <w:lang w:val="lv-LV" w:eastAsia="en-US"/>
        </w:rPr>
        <w:t>atlases un kvalifikācijas</w:t>
      </w:r>
      <w:r w:rsidR="00785362" w:rsidRPr="00DB051B">
        <w:rPr>
          <w:rFonts w:ascii="Times New Roman" w:eastAsia="Calibri" w:hAnsi="Times New Roman"/>
          <w:lang w:val="lv-LV" w:eastAsia="en-US"/>
        </w:rPr>
        <w:t xml:space="preserve"> dokumentiem</w:t>
      </w:r>
      <w:r w:rsidRPr="00DB051B">
        <w:rPr>
          <w:rFonts w:ascii="Times New Roman" w:hAnsi="Times New Roman" w:cs="Times New Roman"/>
          <w:lang w:val="lv-LV"/>
        </w:rPr>
        <w:t>;</w:t>
      </w:r>
    </w:p>
    <w:p w14:paraId="70AACCDA" w14:textId="6A1FC034" w:rsidR="00E413EC" w:rsidRPr="002F532D" w:rsidRDefault="00995593" w:rsidP="00430C09">
      <w:pPr>
        <w:pStyle w:val="ListParagraph"/>
        <w:numPr>
          <w:ilvl w:val="2"/>
          <w:numId w:val="9"/>
        </w:numPr>
        <w:spacing w:before="60" w:after="60"/>
        <w:ind w:left="1134"/>
        <w:contextualSpacing w:val="0"/>
        <w:jc w:val="both"/>
        <w:rPr>
          <w:rFonts w:ascii="Times New Roman" w:hAnsi="Times New Roman" w:cs="Times New Roman"/>
          <w:lang w:val="lv-LV"/>
        </w:rPr>
      </w:pPr>
      <w:r w:rsidRPr="002F532D">
        <w:rPr>
          <w:rFonts w:ascii="Times New Roman" w:hAnsi="Times New Roman" w:cs="Times New Roman"/>
          <w:lang w:val="lv-LV"/>
        </w:rPr>
        <w:t>Pretendenta atlases</w:t>
      </w:r>
      <w:r w:rsidR="00DB051B" w:rsidRPr="002F532D">
        <w:rPr>
          <w:rFonts w:ascii="Times New Roman" w:hAnsi="Times New Roman" w:cs="Times New Roman"/>
          <w:lang w:val="lv-LV"/>
        </w:rPr>
        <w:t xml:space="preserve"> un kvalifikācijas</w:t>
      </w:r>
      <w:r w:rsidRPr="002F532D">
        <w:rPr>
          <w:rFonts w:ascii="Times New Roman" w:hAnsi="Times New Roman" w:cs="Times New Roman"/>
          <w:lang w:val="lv-LV"/>
        </w:rPr>
        <w:t xml:space="preserve"> dokumenti</w:t>
      </w:r>
      <w:r w:rsidR="00DB051B" w:rsidRPr="002F532D">
        <w:rPr>
          <w:rFonts w:ascii="Times New Roman" w:hAnsi="Times New Roman" w:cs="Times New Roman"/>
          <w:lang w:val="lv-LV"/>
        </w:rPr>
        <w:t xml:space="preserve"> - iesniedz atbilstoši </w:t>
      </w:r>
      <w:r w:rsidR="00B10A07">
        <w:rPr>
          <w:rFonts w:ascii="Times New Roman" w:hAnsi="Times New Roman" w:cs="Times New Roman"/>
          <w:lang w:val="lv-LV"/>
        </w:rPr>
        <w:t>8</w:t>
      </w:r>
      <w:r w:rsidR="00DB051B" w:rsidRPr="002F532D">
        <w:rPr>
          <w:rFonts w:ascii="Times New Roman" w:hAnsi="Times New Roman" w:cs="Times New Roman"/>
          <w:lang w:val="lv-LV"/>
        </w:rPr>
        <w:t>.1. punktam</w:t>
      </w:r>
      <w:r w:rsidRPr="002F532D">
        <w:rPr>
          <w:rFonts w:ascii="Times New Roman" w:hAnsi="Times New Roman" w:cs="Times New Roman"/>
          <w:lang w:val="lv-LV"/>
        </w:rPr>
        <w:t>;</w:t>
      </w:r>
    </w:p>
    <w:p w14:paraId="5A77061D" w14:textId="32527642" w:rsidR="00E413EC" w:rsidRPr="002F532D" w:rsidRDefault="00995593" w:rsidP="00430C09">
      <w:pPr>
        <w:pStyle w:val="ListParagraph"/>
        <w:numPr>
          <w:ilvl w:val="2"/>
          <w:numId w:val="9"/>
        </w:numPr>
        <w:spacing w:before="60" w:after="60"/>
        <w:ind w:left="1134"/>
        <w:contextualSpacing w:val="0"/>
        <w:jc w:val="both"/>
        <w:rPr>
          <w:rFonts w:ascii="Times New Roman" w:hAnsi="Times New Roman" w:cs="Times New Roman"/>
          <w:lang w:val="lv-LV"/>
        </w:rPr>
      </w:pPr>
      <w:r w:rsidRPr="002F532D">
        <w:rPr>
          <w:rFonts w:ascii="Times New Roman" w:hAnsi="Times New Roman" w:cs="Times New Roman"/>
          <w:lang w:val="lv-LV"/>
        </w:rPr>
        <w:t>Tehniskais piedāvājums</w:t>
      </w:r>
      <w:r w:rsidR="00B10A07">
        <w:rPr>
          <w:rFonts w:ascii="Times New Roman" w:hAnsi="Times New Roman" w:cs="Times New Roman"/>
          <w:lang w:val="lv-LV"/>
        </w:rPr>
        <w:t xml:space="preserve"> – iesniedz atbilstoši 8</w:t>
      </w:r>
      <w:r w:rsidR="00DB051B" w:rsidRPr="002F532D">
        <w:rPr>
          <w:rFonts w:ascii="Times New Roman" w:hAnsi="Times New Roman" w:cs="Times New Roman"/>
          <w:lang w:val="lv-LV"/>
        </w:rPr>
        <w:t>.</w:t>
      </w:r>
      <w:r w:rsidR="00B10A07">
        <w:rPr>
          <w:rFonts w:ascii="Times New Roman" w:hAnsi="Times New Roman" w:cs="Times New Roman"/>
          <w:lang w:val="lv-LV"/>
        </w:rPr>
        <w:t>6</w:t>
      </w:r>
      <w:r w:rsidR="00DB051B" w:rsidRPr="002F532D">
        <w:rPr>
          <w:rFonts w:ascii="Times New Roman" w:hAnsi="Times New Roman" w:cs="Times New Roman"/>
          <w:lang w:val="lv-LV"/>
        </w:rPr>
        <w:t>. punktam</w:t>
      </w:r>
      <w:r w:rsidRPr="002F532D">
        <w:rPr>
          <w:rFonts w:ascii="Times New Roman" w:hAnsi="Times New Roman" w:cs="Times New Roman"/>
          <w:lang w:val="lv-LV"/>
        </w:rPr>
        <w:t>;</w:t>
      </w:r>
    </w:p>
    <w:p w14:paraId="478071C9" w14:textId="5CC0B65E" w:rsidR="000A65B3" w:rsidRPr="002F532D" w:rsidRDefault="00995593" w:rsidP="00430C09">
      <w:pPr>
        <w:pStyle w:val="ListParagraph"/>
        <w:numPr>
          <w:ilvl w:val="2"/>
          <w:numId w:val="9"/>
        </w:numPr>
        <w:spacing w:before="60" w:after="60"/>
        <w:ind w:left="1134"/>
        <w:contextualSpacing w:val="0"/>
        <w:jc w:val="both"/>
        <w:rPr>
          <w:rFonts w:ascii="Times New Roman" w:hAnsi="Times New Roman" w:cs="Times New Roman"/>
          <w:lang w:val="lv-LV"/>
        </w:rPr>
      </w:pPr>
      <w:r w:rsidRPr="002F532D">
        <w:rPr>
          <w:rFonts w:ascii="Times New Roman" w:hAnsi="Times New Roman" w:cs="Times New Roman"/>
          <w:lang w:val="lv-LV"/>
        </w:rPr>
        <w:t>Finanšu piedāvājums</w:t>
      </w:r>
      <w:r w:rsidR="00DB051B" w:rsidRPr="002F532D">
        <w:rPr>
          <w:rFonts w:ascii="Times New Roman" w:hAnsi="Times New Roman" w:cs="Times New Roman"/>
          <w:lang w:val="lv-LV"/>
        </w:rPr>
        <w:t xml:space="preserve"> – iesniedz atbilstoši </w:t>
      </w:r>
      <w:r w:rsidR="00B10A07">
        <w:rPr>
          <w:rFonts w:ascii="Times New Roman" w:hAnsi="Times New Roman" w:cs="Times New Roman"/>
          <w:lang w:val="lv-LV"/>
        </w:rPr>
        <w:t>8</w:t>
      </w:r>
      <w:r w:rsidR="00DB051B" w:rsidRPr="002F532D">
        <w:rPr>
          <w:rFonts w:ascii="Times New Roman" w:hAnsi="Times New Roman" w:cs="Times New Roman"/>
          <w:lang w:val="lv-LV"/>
        </w:rPr>
        <w:t>.</w:t>
      </w:r>
      <w:r w:rsidR="00B10A07">
        <w:rPr>
          <w:rFonts w:ascii="Times New Roman" w:hAnsi="Times New Roman" w:cs="Times New Roman"/>
          <w:lang w:val="lv-LV"/>
        </w:rPr>
        <w:t>7</w:t>
      </w:r>
      <w:r w:rsidR="00DB051B" w:rsidRPr="002F532D">
        <w:rPr>
          <w:rFonts w:ascii="Times New Roman" w:hAnsi="Times New Roman" w:cs="Times New Roman"/>
          <w:lang w:val="lv-LV"/>
        </w:rPr>
        <w:t>. punktam</w:t>
      </w:r>
      <w:r w:rsidRPr="002F532D">
        <w:rPr>
          <w:rFonts w:ascii="Times New Roman" w:hAnsi="Times New Roman" w:cs="Times New Roman"/>
          <w:lang w:val="lv-LV"/>
        </w:rPr>
        <w:t xml:space="preserve">. </w:t>
      </w:r>
    </w:p>
    <w:p w14:paraId="2762956E" w14:textId="77777777" w:rsidR="00E413EC" w:rsidRPr="00DB051B" w:rsidRDefault="000A65B3" w:rsidP="00430C09">
      <w:pPr>
        <w:pStyle w:val="ListParagraph"/>
        <w:numPr>
          <w:ilvl w:val="1"/>
          <w:numId w:val="9"/>
        </w:numPr>
        <w:spacing w:before="60" w:after="60"/>
        <w:ind w:left="426" w:hanging="426"/>
        <w:contextualSpacing w:val="0"/>
        <w:jc w:val="both"/>
        <w:rPr>
          <w:rFonts w:ascii="Times New Roman" w:hAnsi="Times New Roman" w:cs="Times New Roman"/>
          <w:lang w:val="lv-LV"/>
        </w:rPr>
      </w:pPr>
      <w:r w:rsidRPr="00DB051B">
        <w:rPr>
          <w:rFonts w:ascii="Times New Roman" w:hAnsi="Times New Roman" w:cs="Times New Roman"/>
          <w:lang w:val="lv-LV"/>
        </w:rPr>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6E4A2572" w14:textId="47F48723" w:rsidR="00E413EC" w:rsidRPr="00DB051B" w:rsidRDefault="000A65B3" w:rsidP="00430C09">
      <w:pPr>
        <w:pStyle w:val="ListParagraph"/>
        <w:numPr>
          <w:ilvl w:val="1"/>
          <w:numId w:val="9"/>
        </w:numPr>
        <w:spacing w:before="60" w:after="60"/>
        <w:ind w:left="426" w:hanging="426"/>
        <w:contextualSpacing w:val="0"/>
        <w:jc w:val="both"/>
        <w:rPr>
          <w:rFonts w:ascii="Times New Roman" w:hAnsi="Times New Roman" w:cs="Times New Roman"/>
          <w:lang w:val="lv-LV"/>
        </w:rPr>
      </w:pPr>
      <w:r w:rsidRPr="00DB051B">
        <w:rPr>
          <w:rFonts w:ascii="Times New Roman" w:hAnsi="Times New Roman" w:cs="Times New Roman"/>
          <w:lang w:val="lv-LV"/>
        </w:rPr>
        <w:t xml:space="preserve">Sagatavojot piedāvājumu, </w:t>
      </w:r>
      <w:r w:rsidR="00C879CC" w:rsidRPr="00DB051B">
        <w:rPr>
          <w:rFonts w:ascii="Times New Roman" w:hAnsi="Times New Roman" w:cs="Times New Roman"/>
          <w:lang w:val="lv-LV"/>
        </w:rPr>
        <w:t>P</w:t>
      </w:r>
      <w:r w:rsidRPr="00DB051B">
        <w:rPr>
          <w:rFonts w:ascii="Times New Roman" w:hAnsi="Times New Roman" w:cs="Times New Roman"/>
          <w:lang w:val="lv-LV"/>
        </w:rPr>
        <w:t>retendents ievēro, ka:</w:t>
      </w:r>
    </w:p>
    <w:p w14:paraId="70302E57" w14:textId="1521D177" w:rsidR="00E413EC" w:rsidRPr="00DB051B" w:rsidRDefault="000A65B3" w:rsidP="00430C09">
      <w:pPr>
        <w:pStyle w:val="ListParagraph"/>
        <w:numPr>
          <w:ilvl w:val="2"/>
          <w:numId w:val="9"/>
        </w:numPr>
        <w:spacing w:before="60" w:after="60"/>
        <w:ind w:left="1134"/>
        <w:contextualSpacing w:val="0"/>
        <w:jc w:val="both"/>
        <w:rPr>
          <w:rFonts w:ascii="Times New Roman" w:hAnsi="Times New Roman" w:cs="Times New Roman"/>
          <w:lang w:val="lv-LV"/>
        </w:rPr>
      </w:pPr>
      <w:r w:rsidRPr="00DB051B">
        <w:rPr>
          <w:rFonts w:ascii="Times New Roman" w:hAnsi="Times New Roman" w:cs="Times New Roman"/>
          <w:lang w:val="lv-LV"/>
        </w:rPr>
        <w:t xml:space="preserve">Pieteikuma veidlapa, tehniskais un finanšu piedāvājums ir jāaizpilda tikai elektroniski, atsevišķā elektroniskā dokumentā ar </w:t>
      </w:r>
      <w:r w:rsidR="00D65EEC" w:rsidRPr="00DB051B">
        <w:rPr>
          <w:rFonts w:ascii="Times New Roman" w:hAnsi="Times New Roman"/>
          <w:lang w:val="lv-LV"/>
        </w:rPr>
        <w:t>Microsoft</w:t>
      </w:r>
      <w:r w:rsidR="007B694A">
        <w:rPr>
          <w:rFonts w:ascii="Times New Roman" w:hAnsi="Times New Roman"/>
          <w:lang w:val="lv-LV"/>
        </w:rPr>
        <w:t xml:space="preserve"> </w:t>
      </w:r>
      <w:r w:rsidRPr="00DB051B">
        <w:rPr>
          <w:rFonts w:ascii="Times New Roman" w:hAnsi="Times New Roman" w:cs="Times New Roman"/>
          <w:lang w:val="lv-LV"/>
        </w:rPr>
        <w:t xml:space="preserve">Office rīkiem lasāmā formātā. Iesniedzot piedāvājumu, pretendents šos un citus elektroniskā formā sagatavotos dokumentus paraksta ar drošu elektronisko parakstu vai Elektronisko iepirkumu sistēmas piedāvāto elektronisko parakstu. </w:t>
      </w:r>
    </w:p>
    <w:p w14:paraId="16EDAC15" w14:textId="685F3830" w:rsidR="00E413EC" w:rsidRPr="00DB051B" w:rsidRDefault="000A65B3" w:rsidP="00430C09">
      <w:pPr>
        <w:pStyle w:val="ListParagraph"/>
        <w:numPr>
          <w:ilvl w:val="2"/>
          <w:numId w:val="9"/>
        </w:numPr>
        <w:spacing w:before="60" w:after="60"/>
        <w:ind w:left="1134"/>
        <w:contextualSpacing w:val="0"/>
        <w:jc w:val="both"/>
        <w:rPr>
          <w:rFonts w:ascii="Times New Roman" w:hAnsi="Times New Roman" w:cs="Times New Roman"/>
          <w:lang w:val="lv-LV"/>
        </w:rPr>
      </w:pPr>
      <w:r w:rsidRPr="00DB051B">
        <w:rPr>
          <w:rFonts w:ascii="Times New Roman" w:hAnsi="Times New Roman" w:cs="Times New Roman"/>
          <w:lang w:val="lv-LV"/>
        </w:rPr>
        <w:t>Piedāvājums jāiesniedz latviešu valodā, kvalitāti apliecinošie dokumenti (piemēram, sertifikāti) var tikt iesniegti citā valodā ar pievienotu pretendenta apliecinātu tulkojumu latviešu valodā</w:t>
      </w:r>
      <w:r w:rsidR="00FD09EA" w:rsidRPr="00DB051B">
        <w:rPr>
          <w:rFonts w:ascii="Times New Roman" w:hAnsi="Times New Roman" w:cs="Times New Roman"/>
          <w:lang w:val="lv-LV"/>
        </w:rPr>
        <w:t xml:space="preserve"> </w:t>
      </w:r>
      <w:r w:rsidR="00FD09EA" w:rsidRPr="00DB051B">
        <w:rPr>
          <w:rFonts w:ascii="Times New Roman" w:hAnsi="Times New Roman"/>
          <w:lang w:val="lv-LV"/>
        </w:rPr>
        <w:t>saskaņā ar Ministru kabineta 2000. gada 22. augusta noteikumiem Nr. 291 „Kārtība, kādā apliecināmi dokumentu tulkojumi valsts valodā”. Par dokumentu tulkojuma atbilstību oriģinālam atbild Pretendents.</w:t>
      </w:r>
    </w:p>
    <w:p w14:paraId="3E884707" w14:textId="4EA0AE58" w:rsidR="000A65B3" w:rsidRPr="00DB051B" w:rsidRDefault="00F730A0" w:rsidP="00430C09">
      <w:pPr>
        <w:pStyle w:val="ListParagraph"/>
        <w:numPr>
          <w:ilvl w:val="2"/>
          <w:numId w:val="9"/>
        </w:numPr>
        <w:spacing w:before="60" w:after="60"/>
        <w:ind w:left="1134"/>
        <w:contextualSpacing w:val="0"/>
        <w:jc w:val="both"/>
        <w:rPr>
          <w:rFonts w:ascii="Times New Roman" w:hAnsi="Times New Roman" w:cs="Times New Roman"/>
          <w:lang w:val="lv-LV"/>
        </w:rPr>
      </w:pPr>
      <w:r w:rsidRPr="00DB051B">
        <w:rPr>
          <w:rFonts w:ascii="Times New Roman" w:hAnsi="Times New Roman"/>
          <w:lang w:val="lv-LV"/>
        </w:rPr>
        <w:t xml:space="preserve">Piedāvājumā iekļautajiem dokumentiem un kopijām, </w:t>
      </w:r>
      <w:r w:rsidRPr="00DB051B">
        <w:rPr>
          <w:rFonts w:ascii="Times New Roman" w:hAnsi="Times New Roman" w:cs="Times New Roman"/>
          <w:lang w:val="lv-LV"/>
        </w:rPr>
        <w:t>j</w:t>
      </w:r>
      <w:r w:rsidR="000A65B3" w:rsidRPr="00DB051B">
        <w:rPr>
          <w:rFonts w:ascii="Times New Roman" w:hAnsi="Times New Roman" w:cs="Times New Roman"/>
          <w:lang w:val="lv-LV"/>
        </w:rPr>
        <w:t>a pretendents iesniedzis kāda dokumenta kopiju, to apliecina atbilstoši Dokumentu juridiskā spēka likuma</w:t>
      </w:r>
      <w:r w:rsidR="00CD56E4" w:rsidRPr="00DB051B">
        <w:rPr>
          <w:rFonts w:ascii="Times New Roman" w:hAnsi="Times New Roman" w:cs="Times New Roman"/>
          <w:lang w:val="lv-LV"/>
        </w:rPr>
        <w:t xml:space="preserve"> un </w:t>
      </w:r>
      <w:r w:rsidR="00CD56E4" w:rsidRPr="00DB051B">
        <w:rPr>
          <w:rFonts w:ascii="Times New Roman" w:hAnsi="Times New Roman" w:cs="Times New Roman"/>
          <w:lang w:val="lv-LV"/>
        </w:rPr>
        <w:lastRenderedPageBreak/>
        <w:t>Ministru kabineta 2018. gada 4. septembra noteikumu Nr. 558 „Dokumentu izstrādāšanas un noformēšanas kārtība” prasībām.</w:t>
      </w:r>
      <w:r w:rsidR="000A65B3" w:rsidRPr="00DB051B">
        <w:rPr>
          <w:rFonts w:ascii="Times New Roman" w:hAnsi="Times New Roman" w:cs="Times New Roman"/>
          <w:lang w:val="lv-LV"/>
        </w:rPr>
        <w:t xml:space="preserve">. Ja dokumenta kopija nav apliecināta atbilstoši šajā apakšpunktā minēto normatīvo aktu prasībām, Pasūtītājs, ja tam rodas šaubas par iesniegtā dokumenta kopijas autentiskumu, </w:t>
      </w:r>
      <w:r w:rsidR="00E03121" w:rsidRPr="00DB051B">
        <w:rPr>
          <w:rFonts w:ascii="Times New Roman" w:hAnsi="Times New Roman" w:cs="Times New Roman"/>
          <w:lang w:val="lv-LV"/>
        </w:rPr>
        <w:t>saskaņā ar Sabiedrisko pakalpojumu sniedzēju likuma 47.</w:t>
      </w:r>
      <w:r w:rsidR="00CD56E4" w:rsidRPr="00DB051B">
        <w:rPr>
          <w:rFonts w:ascii="Times New Roman" w:hAnsi="Times New Roman" w:cs="Times New Roman"/>
          <w:lang w:val="lv-LV"/>
        </w:rPr>
        <w:t xml:space="preserve"> </w:t>
      </w:r>
      <w:r w:rsidR="00E03121" w:rsidRPr="00DB051B">
        <w:rPr>
          <w:rFonts w:ascii="Times New Roman" w:hAnsi="Times New Roman" w:cs="Times New Roman"/>
          <w:lang w:val="lv-LV"/>
        </w:rPr>
        <w:t>panta astotās daļas noteikumiem</w:t>
      </w:r>
      <w:r w:rsidR="000A65B3" w:rsidRPr="00DB051B">
        <w:rPr>
          <w:rFonts w:ascii="Times New Roman" w:hAnsi="Times New Roman" w:cs="Times New Roman"/>
          <w:lang w:val="lv-LV"/>
        </w:rPr>
        <w:t xml:space="preserve"> var pieprasīt, lai </w:t>
      </w:r>
      <w:r w:rsidR="00CD56E4" w:rsidRPr="00DB051B">
        <w:rPr>
          <w:rFonts w:ascii="Times New Roman" w:hAnsi="Times New Roman" w:cs="Times New Roman"/>
          <w:lang w:val="lv-LV"/>
        </w:rPr>
        <w:t>P</w:t>
      </w:r>
      <w:r w:rsidR="000A65B3" w:rsidRPr="00DB051B">
        <w:rPr>
          <w:rFonts w:ascii="Times New Roman" w:hAnsi="Times New Roman" w:cs="Times New Roman"/>
          <w:lang w:val="lv-LV"/>
        </w:rPr>
        <w:t>retendents uzrāda dokumenta oriģinālu vai iesniedz apliecinātu kopiju</w:t>
      </w:r>
      <w:r w:rsidR="004B49BF" w:rsidRPr="00DB051B">
        <w:rPr>
          <w:rFonts w:ascii="Times New Roman" w:hAnsi="Times New Roman" w:cs="Times New Roman"/>
          <w:lang w:val="lv-LV"/>
        </w:rPr>
        <w:t>.</w:t>
      </w:r>
      <w:r w:rsidR="000A65B3" w:rsidRPr="00DB051B">
        <w:rPr>
          <w:rFonts w:ascii="Times New Roman" w:hAnsi="Times New Roman" w:cs="Times New Roman"/>
          <w:lang w:val="lv-LV"/>
        </w:rPr>
        <w:t xml:space="preserve">   </w:t>
      </w:r>
    </w:p>
    <w:p w14:paraId="09B520EC" w14:textId="47505355" w:rsidR="000A65B3" w:rsidRPr="00DB051B" w:rsidRDefault="000A65B3" w:rsidP="00430C09">
      <w:pPr>
        <w:pStyle w:val="ListParagraph"/>
        <w:numPr>
          <w:ilvl w:val="2"/>
          <w:numId w:val="9"/>
        </w:numPr>
        <w:spacing w:before="60" w:after="60"/>
        <w:ind w:left="1134"/>
        <w:contextualSpacing w:val="0"/>
        <w:jc w:val="both"/>
        <w:rPr>
          <w:rFonts w:ascii="Times New Roman" w:hAnsi="Times New Roman" w:cs="Times New Roman"/>
          <w:lang w:val="lv-LV"/>
        </w:rPr>
      </w:pPr>
      <w:r w:rsidRPr="00DB051B">
        <w:rPr>
          <w:rFonts w:ascii="Times New Roman" w:hAnsi="Times New Roman" w:cs="Times New Roman"/>
          <w:lang w:val="lv-LV"/>
        </w:rPr>
        <w:t>Piedāvājuma dokumentiem jābūt skaidri salasāmiem, bez labojumiem, lai izvairītos no jebkādām šaubām un pārpratumiem, kas attiecas uz vārdiem un skaitļiem, un bez iestarpinājumiem, izdzēsumiem vai matemātiskām kļūdām.</w:t>
      </w:r>
      <w:r w:rsidR="00F730A0" w:rsidRPr="00DB051B">
        <w:rPr>
          <w:rFonts w:ascii="Times New Roman" w:hAnsi="Times New Roman" w:cs="Times New Roman"/>
          <w:lang w:val="lv-LV"/>
        </w:rPr>
        <w:t xml:space="preserve"> </w:t>
      </w:r>
      <w:r w:rsidR="00F730A0" w:rsidRPr="00DB051B">
        <w:rPr>
          <w:rFonts w:ascii="Times New Roman" w:hAnsi="Times New Roman"/>
          <w:lang w:val="lv-LV"/>
        </w:rPr>
        <w:t>Ja pastāvēs jebkāda veida pretrunas starp skaitlisko vērtību apzīmējumiem ar vārdiem un skaitļiem, noteicošais būs apzīmējums ar vārdiem.</w:t>
      </w:r>
    </w:p>
    <w:p w14:paraId="23B7BF8A" w14:textId="7EAFC437" w:rsidR="00E413EC" w:rsidRPr="00DB051B" w:rsidRDefault="000A65B3" w:rsidP="00430C09">
      <w:pPr>
        <w:pStyle w:val="ListParagraph"/>
        <w:numPr>
          <w:ilvl w:val="2"/>
          <w:numId w:val="9"/>
        </w:numPr>
        <w:spacing w:before="60" w:after="60"/>
        <w:ind w:left="1134"/>
        <w:contextualSpacing w:val="0"/>
        <w:jc w:val="both"/>
        <w:rPr>
          <w:rFonts w:ascii="Times New Roman" w:hAnsi="Times New Roman" w:cs="Times New Roman"/>
          <w:lang w:val="lv-LV"/>
        </w:rPr>
      </w:pPr>
      <w:r w:rsidRPr="00DB051B">
        <w:rPr>
          <w:rFonts w:ascii="Times New Roman" w:hAnsi="Times New Roman" w:cs="Times New Roman"/>
          <w:lang w:val="lv-LV"/>
        </w:rPr>
        <w:t xml:space="preserve">Piedāvājums elektroniski jāparaksta </w:t>
      </w:r>
      <w:r w:rsidR="00C879CC" w:rsidRPr="00DB051B">
        <w:rPr>
          <w:rFonts w:ascii="Times New Roman" w:hAnsi="Times New Roman" w:cs="Times New Roman"/>
          <w:lang w:val="lv-LV"/>
        </w:rPr>
        <w:t xml:space="preserve">Pretendenta </w:t>
      </w:r>
      <w:proofErr w:type="spellStart"/>
      <w:r w:rsidRPr="00DB051B">
        <w:rPr>
          <w:rFonts w:ascii="Times New Roman" w:hAnsi="Times New Roman" w:cs="Times New Roman"/>
          <w:lang w:val="lv-LV"/>
        </w:rPr>
        <w:t>pārstāvēttiesīgajam</w:t>
      </w:r>
      <w:proofErr w:type="spellEnd"/>
      <w:r w:rsidRPr="00DB051B">
        <w:rPr>
          <w:rFonts w:ascii="Times New Roman" w:hAnsi="Times New Roman" w:cs="Times New Roman"/>
          <w:lang w:val="lv-LV"/>
        </w:rPr>
        <w:t xml:space="preserve"> vai pilnvarotajam pārstāvim (pievienojot pilnvaru </w:t>
      </w:r>
      <w:r w:rsidR="00C879CC" w:rsidRPr="00DB051B">
        <w:rPr>
          <w:rFonts w:ascii="Times New Roman" w:hAnsi="Times New Roman" w:cs="Times New Roman"/>
          <w:lang w:val="lv-LV"/>
        </w:rPr>
        <w:t xml:space="preserve">Pretendenta </w:t>
      </w:r>
      <w:r w:rsidRPr="00DB051B">
        <w:rPr>
          <w:rFonts w:ascii="Times New Roman" w:hAnsi="Times New Roman" w:cs="Times New Roman"/>
          <w:lang w:val="lv-LV"/>
        </w:rPr>
        <w:t xml:space="preserve">atlases dokumentu daļā). Pilnvarā precīzi jānorāda pilnvarotajam pārstāvim piešķirto tiesību un saistību apjoms. </w:t>
      </w:r>
    </w:p>
    <w:p w14:paraId="33048099" w14:textId="77777777" w:rsidR="00E413EC" w:rsidRPr="00DB051B" w:rsidRDefault="000A65B3" w:rsidP="00430C09">
      <w:pPr>
        <w:pStyle w:val="ListParagraph"/>
        <w:numPr>
          <w:ilvl w:val="2"/>
          <w:numId w:val="9"/>
        </w:numPr>
        <w:spacing w:before="60" w:after="60"/>
        <w:ind w:left="1134"/>
        <w:contextualSpacing w:val="0"/>
        <w:jc w:val="both"/>
        <w:rPr>
          <w:rFonts w:ascii="Times New Roman" w:hAnsi="Times New Roman" w:cs="Times New Roman"/>
          <w:lang w:val="lv-LV"/>
        </w:rPr>
      </w:pPr>
      <w:r w:rsidRPr="00DB051B">
        <w:rPr>
          <w:rFonts w:ascii="Times New Roman" w:hAnsi="Times New Roman" w:cs="Times New Roman"/>
          <w:lang w:val="lv-LV"/>
        </w:rPr>
        <w:t xml:space="preserve">Ja piedāvājumu iesniedz personu apvienība jebkurā to kombinācijā, piedāvājumā norāda tās pilnvaroto pārstāvi ar tiesībām elektroniski parakstīt visus ar šo iepirkumu saistītos dokumentus. Pilnvarojums pārstāvēt personu apvienību ir jāparaksta katras personu apvienībā iekļautās personas </w:t>
      </w:r>
      <w:proofErr w:type="spellStart"/>
      <w:r w:rsidRPr="00DB051B">
        <w:rPr>
          <w:rFonts w:ascii="Times New Roman" w:hAnsi="Times New Roman" w:cs="Times New Roman"/>
          <w:lang w:val="lv-LV"/>
        </w:rPr>
        <w:t>pārstāvēttiesīgajam</w:t>
      </w:r>
      <w:proofErr w:type="spellEnd"/>
      <w:r w:rsidRPr="00DB051B">
        <w:rPr>
          <w:rFonts w:ascii="Times New Roman" w:hAnsi="Times New Roman" w:cs="Times New Roman"/>
          <w:lang w:val="lv-LV"/>
        </w:rPr>
        <w:t xml:space="preserve"> vai pilnvarotajam pārstāvim.</w:t>
      </w:r>
    </w:p>
    <w:p w14:paraId="1B761D05" w14:textId="3CBF8D04" w:rsidR="000A65B3" w:rsidRPr="00DB051B" w:rsidRDefault="000A65B3" w:rsidP="00430C09">
      <w:pPr>
        <w:pStyle w:val="ListParagraph"/>
        <w:numPr>
          <w:ilvl w:val="2"/>
          <w:numId w:val="9"/>
        </w:numPr>
        <w:spacing w:before="60" w:after="60"/>
        <w:ind w:left="1134"/>
        <w:contextualSpacing w:val="0"/>
        <w:jc w:val="both"/>
        <w:rPr>
          <w:rFonts w:ascii="Times New Roman" w:hAnsi="Times New Roman" w:cs="Times New Roman"/>
          <w:lang w:val="lv-LV"/>
        </w:rPr>
      </w:pPr>
      <w:r w:rsidRPr="00DB051B">
        <w:rPr>
          <w:rFonts w:ascii="Times New Roman" w:hAnsi="Times New Roman" w:cs="Times New Roman"/>
          <w:lang w:val="lv-LV"/>
        </w:rPr>
        <w:t xml:space="preserve">Pirms </w:t>
      </w:r>
      <w:r w:rsidR="00AF3637" w:rsidRPr="00DB051B">
        <w:rPr>
          <w:rFonts w:ascii="Times New Roman" w:hAnsi="Times New Roman" w:cs="Times New Roman"/>
          <w:lang w:val="lv-LV"/>
        </w:rPr>
        <w:t>N</w:t>
      </w:r>
      <w:r w:rsidRPr="00DB051B">
        <w:rPr>
          <w:rFonts w:ascii="Times New Roman" w:hAnsi="Times New Roman" w:cs="Times New Roman"/>
          <w:lang w:val="lv-LV"/>
        </w:rPr>
        <w:t xml:space="preserve">olikumā noteiktā piedāvājuma iesniegšanas termiņa beigām, </w:t>
      </w:r>
      <w:r w:rsidR="00C879CC" w:rsidRPr="00DB051B">
        <w:rPr>
          <w:rFonts w:ascii="Times New Roman" w:hAnsi="Times New Roman" w:cs="Times New Roman"/>
          <w:lang w:val="lv-LV"/>
        </w:rPr>
        <w:t xml:space="preserve">Pretendents </w:t>
      </w:r>
      <w:r w:rsidRPr="00DB051B">
        <w:rPr>
          <w:rFonts w:ascii="Times New Roman" w:hAnsi="Times New Roman" w:cs="Times New Roman"/>
          <w:lang w:val="lv-LV"/>
        </w:rPr>
        <w:t>ir tiesīgs grozīt vai atsaukt iesniegto piedāvājumu, izmantojot attiecīgos EIS pieejamos rīkus</w:t>
      </w:r>
      <w:r w:rsidR="001A742A" w:rsidRPr="00DB051B">
        <w:rPr>
          <w:rFonts w:ascii="Times New Roman" w:hAnsi="Times New Roman" w:cs="Times New Roman"/>
          <w:lang w:val="lv-LV"/>
        </w:rPr>
        <w:t>.</w:t>
      </w:r>
    </w:p>
    <w:p w14:paraId="683B1EFB" w14:textId="1BCBE1B7" w:rsidR="000A65B3" w:rsidRPr="00DB051B" w:rsidRDefault="000A65B3" w:rsidP="00430C09">
      <w:pPr>
        <w:pStyle w:val="ListParagraph"/>
        <w:numPr>
          <w:ilvl w:val="2"/>
          <w:numId w:val="9"/>
        </w:numPr>
        <w:spacing w:before="60" w:after="60"/>
        <w:ind w:left="1134"/>
        <w:contextualSpacing w:val="0"/>
        <w:jc w:val="both"/>
        <w:rPr>
          <w:rFonts w:ascii="Times New Roman" w:hAnsi="Times New Roman" w:cs="Times New Roman"/>
          <w:lang w:val="lv-LV"/>
        </w:rPr>
      </w:pPr>
      <w:r w:rsidRPr="00DB051B">
        <w:rPr>
          <w:rFonts w:ascii="Times New Roman" w:hAnsi="Times New Roman" w:cs="Times New Roman"/>
          <w:lang w:val="lv-LV"/>
        </w:rPr>
        <w:t xml:space="preserve">Piedāvājums jāsagatavo tā, lai nekādā veidā netiktu apdraudēta Elektronisko iepirkumu sistēmas e-konkursu apakšsistēmas darbība, un nebūtu ierobežota piekļuve piedāvājumā ietvertajai informācijai, tostarp </w:t>
      </w:r>
      <w:r w:rsidR="004E4EBA" w:rsidRPr="00DB051B">
        <w:rPr>
          <w:rFonts w:ascii="Times New Roman" w:hAnsi="Times New Roman" w:cs="Times New Roman"/>
          <w:lang w:val="lv-LV"/>
        </w:rPr>
        <w:t xml:space="preserve">pievienotās datnes nedrīkst būt bojātas, neatbilstoši modificētas vai kļūdaini šifrētas, </w:t>
      </w:r>
      <w:r w:rsidRPr="00DB051B">
        <w:rPr>
          <w:rFonts w:ascii="Times New Roman" w:hAnsi="Times New Roman" w:cs="Times New Roman"/>
          <w:lang w:val="lv-LV"/>
        </w:rPr>
        <w:t>piedāvājums nedrīkst saturēt datorvīrusus un citas kaitīgas programmatūras vai to ģeneratorus.</w:t>
      </w:r>
    </w:p>
    <w:p w14:paraId="460ACBBA" w14:textId="6BFE5670" w:rsidR="001A742A" w:rsidRPr="00DB051B" w:rsidRDefault="004E4EBA" w:rsidP="00430C09">
      <w:pPr>
        <w:pStyle w:val="ListParagraph"/>
        <w:numPr>
          <w:ilvl w:val="2"/>
          <w:numId w:val="9"/>
        </w:numPr>
        <w:spacing w:before="60" w:after="60"/>
        <w:ind w:left="1134"/>
        <w:contextualSpacing w:val="0"/>
        <w:jc w:val="both"/>
        <w:rPr>
          <w:rFonts w:ascii="Times New Roman" w:hAnsi="Times New Roman" w:cs="Times New Roman"/>
          <w:lang w:val="lv-LV"/>
        </w:rPr>
      </w:pPr>
      <w:r w:rsidRPr="00DB051B">
        <w:rPr>
          <w:rFonts w:ascii="Times New Roman" w:hAnsi="Times New Roman"/>
          <w:lang w:val="lv-LV"/>
        </w:rPr>
        <w:t xml:space="preserve">Ja Pretendents </w:t>
      </w:r>
      <w:r w:rsidR="00FD09EA" w:rsidRPr="00DB051B">
        <w:rPr>
          <w:rFonts w:ascii="Times New Roman" w:hAnsi="Times New Roman"/>
          <w:lang w:val="lv-LV"/>
        </w:rPr>
        <w:t>p</w:t>
      </w:r>
      <w:r w:rsidRPr="00DB051B">
        <w:rPr>
          <w:rFonts w:ascii="Times New Roman" w:hAnsi="Times New Roman"/>
          <w:lang w:val="lv-LV"/>
        </w:rPr>
        <w:t>iedāvājuma datu aizsardzībai izmantojis Piedāvājuma papildu šifrēšanu</w:t>
      </w:r>
      <w:r w:rsidR="001A742A" w:rsidRPr="00DB051B">
        <w:rPr>
          <w:rFonts w:ascii="Times New Roman" w:hAnsi="Times New Roman" w:cs="Times New Roman"/>
          <w:lang w:val="lv-LV"/>
        </w:rPr>
        <w:t xml:space="preserve">, Pretendentam noteiktajā laikā (ne vēlāk kā </w:t>
      </w:r>
      <w:r w:rsidRPr="00DB051B">
        <w:rPr>
          <w:rFonts w:ascii="Times New Roman" w:hAnsi="Times New Roman" w:cs="Times New Roman"/>
          <w:lang w:val="lv-LV"/>
        </w:rPr>
        <w:t>15 (piecpadsmit)</w:t>
      </w:r>
      <w:r w:rsidR="001A742A" w:rsidRPr="00DB051B">
        <w:rPr>
          <w:rFonts w:ascii="Times New Roman" w:hAnsi="Times New Roman" w:cs="Times New Roman"/>
          <w:lang w:val="lv-LV"/>
        </w:rPr>
        <w:t xml:space="preserve"> minūšu laikā pēc piedāvājumu atvēršanas uzsākšanas) jāiesniedz derīga elektroniska atslēga un parole šifrētā dokumenta atvēršanai.</w:t>
      </w:r>
    </w:p>
    <w:p w14:paraId="2E742C64" w14:textId="5CCC00B0" w:rsidR="004E4EBA" w:rsidRPr="00DB051B" w:rsidRDefault="004E4EBA" w:rsidP="00430C09">
      <w:pPr>
        <w:pStyle w:val="ListParagraph"/>
        <w:numPr>
          <w:ilvl w:val="2"/>
          <w:numId w:val="9"/>
        </w:numPr>
        <w:spacing w:before="60" w:after="60"/>
        <w:ind w:left="1134"/>
        <w:contextualSpacing w:val="0"/>
        <w:jc w:val="both"/>
        <w:rPr>
          <w:rFonts w:ascii="Times New Roman" w:hAnsi="Times New Roman" w:cs="Times New Roman"/>
          <w:lang w:val="lv-LV"/>
        </w:rPr>
      </w:pPr>
      <w:r w:rsidRPr="00DB051B">
        <w:rPr>
          <w:rFonts w:ascii="Times New Roman" w:hAnsi="Times New Roman" w:cs="Times New Roman"/>
          <w:lang w:val="lv-LV"/>
        </w:rPr>
        <w:t xml:space="preserve">Gadījumā, ja </w:t>
      </w:r>
      <w:r w:rsidR="00FD09EA" w:rsidRPr="00DB051B">
        <w:rPr>
          <w:rFonts w:ascii="Times New Roman" w:hAnsi="Times New Roman" w:cs="Times New Roman"/>
          <w:lang w:val="lv-LV"/>
        </w:rPr>
        <w:t>p</w:t>
      </w:r>
      <w:r w:rsidRPr="00DB051B">
        <w:rPr>
          <w:rFonts w:ascii="Times New Roman" w:hAnsi="Times New Roman" w:cs="Times New Roman"/>
          <w:lang w:val="lv-LV"/>
        </w:rPr>
        <w:t>iedāvājums saturēs kādu no 7.3.8., 7.3.9</w:t>
      </w:r>
      <w:r w:rsidR="00FF1AB0">
        <w:rPr>
          <w:rFonts w:ascii="Times New Roman" w:hAnsi="Times New Roman" w:cs="Times New Roman"/>
          <w:lang w:val="lv-LV"/>
        </w:rPr>
        <w:t xml:space="preserve">. </w:t>
      </w:r>
      <w:r w:rsidRPr="00DB051B">
        <w:rPr>
          <w:rFonts w:ascii="Times New Roman" w:hAnsi="Times New Roman" w:cs="Times New Roman"/>
          <w:lang w:val="lv-LV"/>
        </w:rPr>
        <w:t>punktos minētajiem riskiem, tas netiks izskatīts.</w:t>
      </w:r>
    </w:p>
    <w:p w14:paraId="712F123F" w14:textId="1B11084E" w:rsidR="00FD09EA" w:rsidRPr="00DB051B" w:rsidRDefault="00FD09EA" w:rsidP="00430C09">
      <w:pPr>
        <w:pStyle w:val="ListParagraph"/>
        <w:numPr>
          <w:ilvl w:val="2"/>
          <w:numId w:val="9"/>
        </w:numPr>
        <w:spacing w:before="60" w:after="60"/>
        <w:ind w:left="1134"/>
        <w:contextualSpacing w:val="0"/>
        <w:jc w:val="both"/>
        <w:rPr>
          <w:rFonts w:ascii="Times New Roman" w:hAnsi="Times New Roman" w:cs="Times New Roman"/>
          <w:lang w:val="lv-LV"/>
        </w:rPr>
      </w:pPr>
      <w:r w:rsidRPr="00DB051B">
        <w:rPr>
          <w:rFonts w:ascii="Times New Roman" w:hAnsi="Times New Roman"/>
          <w:lang w:val="lv-LV"/>
        </w:rPr>
        <w:t>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informācija.</w:t>
      </w:r>
    </w:p>
    <w:p w14:paraId="3E899DE4" w14:textId="19EF43D8" w:rsidR="001A742A" w:rsidRPr="00DB051B" w:rsidRDefault="00DB1119" w:rsidP="00430C09">
      <w:pPr>
        <w:pStyle w:val="ListParagraph"/>
        <w:numPr>
          <w:ilvl w:val="1"/>
          <w:numId w:val="9"/>
        </w:numPr>
        <w:spacing w:before="60" w:after="60"/>
        <w:ind w:left="426" w:hanging="426"/>
        <w:contextualSpacing w:val="0"/>
        <w:jc w:val="both"/>
        <w:rPr>
          <w:rFonts w:ascii="Times New Roman" w:hAnsi="Times New Roman" w:cs="Times New Roman"/>
          <w:lang w:val="lv-LV"/>
        </w:rPr>
      </w:pPr>
      <w:r w:rsidRPr="00DB051B">
        <w:rPr>
          <w:rFonts w:ascii="Times New Roman" w:hAnsi="Times New Roman" w:cs="Times New Roman"/>
          <w:lang w:val="lv-LV"/>
        </w:rPr>
        <w:t>Ārpus EIS e-konkursu apakšsistēmas iesniegtie piedāvājumi tiks atzīti par neatbilstoši iesniegtiem un netiks vērtēti</w:t>
      </w:r>
      <w:r w:rsidR="001E19A4" w:rsidRPr="00DB051B">
        <w:rPr>
          <w:rFonts w:ascii="Times New Roman" w:hAnsi="Times New Roman" w:cs="Times New Roman"/>
          <w:lang w:val="lv-LV"/>
        </w:rPr>
        <w:t xml:space="preserve">, </w:t>
      </w:r>
      <w:r w:rsidR="001E19A4" w:rsidRPr="00DB051B">
        <w:rPr>
          <w:rFonts w:ascii="Times New Roman" w:hAnsi="Times New Roman" w:cs="Times New Roman"/>
          <w:u w:val="single"/>
          <w:lang w:val="lv-LV"/>
        </w:rPr>
        <w:t>tie netiek atvērti un neatvērti tiek nosūtīti atpakaļ iesniedzējam</w:t>
      </w:r>
      <w:r w:rsidRPr="00DB051B">
        <w:rPr>
          <w:rFonts w:ascii="Times New Roman" w:hAnsi="Times New Roman" w:cs="Times New Roman"/>
          <w:lang w:val="lv-LV"/>
        </w:rPr>
        <w:t>.</w:t>
      </w:r>
    </w:p>
    <w:p w14:paraId="1F7FC9F2" w14:textId="14B74100" w:rsidR="000E7202" w:rsidRPr="00901076" w:rsidRDefault="000E7202" w:rsidP="00BD54A1">
      <w:pPr>
        <w:pStyle w:val="ListParagraph"/>
        <w:spacing w:after="60"/>
        <w:ind w:left="360"/>
        <w:jc w:val="both"/>
        <w:rPr>
          <w:rFonts w:ascii="Times New Roman" w:hAnsi="Times New Roman" w:cs="Times New Roman"/>
          <w:lang w:val="lv-LV"/>
        </w:rPr>
      </w:pPr>
      <w:bookmarkStart w:id="0" w:name="_GoBack"/>
      <w:bookmarkEnd w:id="0"/>
    </w:p>
    <w:p w14:paraId="78E2790D" w14:textId="0864DA5F" w:rsidR="00010301" w:rsidRPr="00DB051B" w:rsidRDefault="00E413EC" w:rsidP="0062009E">
      <w:pPr>
        <w:pStyle w:val="Heading1"/>
        <w:spacing w:after="240"/>
        <w:jc w:val="center"/>
        <w:rPr>
          <w:rFonts w:ascii="Times New Roman" w:hAnsi="Times New Roman" w:cs="Times New Roman"/>
          <w:b/>
          <w:color w:val="auto"/>
          <w:sz w:val="24"/>
          <w:szCs w:val="24"/>
        </w:rPr>
      </w:pPr>
      <w:r w:rsidRPr="00DB051B">
        <w:rPr>
          <w:rFonts w:ascii="Times New Roman" w:hAnsi="Times New Roman" w:cs="Times New Roman"/>
          <w:b/>
          <w:color w:val="auto"/>
          <w:sz w:val="24"/>
          <w:szCs w:val="24"/>
        </w:rPr>
        <w:t xml:space="preserve">III </w:t>
      </w:r>
      <w:r w:rsidR="00010301" w:rsidRPr="00DB051B">
        <w:rPr>
          <w:rFonts w:ascii="Times New Roman" w:hAnsi="Times New Roman" w:cs="Times New Roman"/>
          <w:b/>
          <w:color w:val="auto"/>
          <w:sz w:val="24"/>
          <w:szCs w:val="24"/>
        </w:rPr>
        <w:t>PRETENDENTA ATLASES NOTEIKUMI</w:t>
      </w:r>
      <w:r w:rsidR="00901076">
        <w:rPr>
          <w:rFonts w:ascii="Times New Roman" w:hAnsi="Times New Roman" w:cs="Times New Roman"/>
          <w:b/>
          <w:color w:val="auto"/>
          <w:sz w:val="24"/>
          <w:szCs w:val="24"/>
        </w:rPr>
        <w:t xml:space="preserve"> UN</w:t>
      </w:r>
      <w:r w:rsidR="00931A40" w:rsidRPr="00DB051B">
        <w:rPr>
          <w:rFonts w:ascii="Times New Roman" w:hAnsi="Times New Roman" w:cs="Times New Roman"/>
          <w:b/>
          <w:color w:val="auto"/>
          <w:sz w:val="24"/>
          <w:szCs w:val="24"/>
        </w:rPr>
        <w:t xml:space="preserve"> IESNIEDZAMIE DOKUMENTI</w:t>
      </w:r>
    </w:p>
    <w:p w14:paraId="1D087673" w14:textId="5DB4EF5E" w:rsidR="00D2591E" w:rsidRPr="00DB051B" w:rsidRDefault="00D2591E" w:rsidP="0062009E">
      <w:pPr>
        <w:pStyle w:val="Heading2"/>
        <w:numPr>
          <w:ilvl w:val="0"/>
          <w:numId w:val="9"/>
        </w:numPr>
        <w:spacing w:before="120" w:after="60"/>
        <w:ind w:left="357" w:hanging="357"/>
        <w:jc w:val="both"/>
        <w:rPr>
          <w:sz w:val="24"/>
          <w:szCs w:val="24"/>
        </w:rPr>
      </w:pPr>
      <w:r w:rsidRPr="00DB051B">
        <w:rPr>
          <w:sz w:val="24"/>
          <w:szCs w:val="24"/>
        </w:rPr>
        <w:t>Prasības Pretendentam:</w:t>
      </w:r>
    </w:p>
    <w:p w14:paraId="1939A1A3" w14:textId="41BA5EBE" w:rsidR="00804CB2" w:rsidRPr="00DB051B" w:rsidRDefault="008E1E7B" w:rsidP="0062009E">
      <w:pPr>
        <w:pStyle w:val="ListParagraph"/>
        <w:numPr>
          <w:ilvl w:val="1"/>
          <w:numId w:val="9"/>
        </w:numPr>
        <w:spacing w:before="60" w:after="60"/>
        <w:contextualSpacing w:val="0"/>
        <w:jc w:val="both"/>
        <w:rPr>
          <w:rFonts w:ascii="Times New Roman" w:hAnsi="Times New Roman" w:cs="Times New Roman"/>
          <w:lang w:val="lv-LV"/>
        </w:rPr>
      </w:pPr>
      <w:r w:rsidRPr="00DB051B">
        <w:rPr>
          <w:rFonts w:ascii="Times New Roman" w:hAnsi="Times New Roman" w:cs="Times New Roman"/>
          <w:lang w:val="lv-LV"/>
        </w:rPr>
        <w:t>Izslēgšanas noteikumi un to attiecināmības pārbaudei iesniedzamie dokumenti, kvalifikācijas</w:t>
      </w:r>
      <w:r w:rsidR="0062009E">
        <w:rPr>
          <w:rFonts w:ascii="Times New Roman" w:hAnsi="Times New Roman" w:cs="Times New Roman"/>
          <w:lang w:val="lv-LV"/>
        </w:rPr>
        <w:t xml:space="preserve"> </w:t>
      </w:r>
      <w:r w:rsidRPr="00DB051B">
        <w:rPr>
          <w:rFonts w:ascii="Times New Roman" w:hAnsi="Times New Roman" w:cs="Times New Roman"/>
          <w:lang w:val="lv-LV"/>
        </w:rPr>
        <w:t>prasības un to izpildes apliecināšanai iesniedzamie dokumenti:</w:t>
      </w:r>
    </w:p>
    <w:tbl>
      <w:tblPr>
        <w:tblpPr w:leftFromText="180" w:rightFromText="180" w:vertAnchor="text" w:horzAnchor="margin" w:tblpY="21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678"/>
        <w:gridCol w:w="2126"/>
        <w:gridCol w:w="2126"/>
      </w:tblGrid>
      <w:tr w:rsidR="006424FC" w:rsidRPr="008D5301" w14:paraId="3C3DDADB" w14:textId="77777777" w:rsidTr="00F27E55">
        <w:trPr>
          <w:trHeight w:val="700"/>
        </w:trPr>
        <w:tc>
          <w:tcPr>
            <w:tcW w:w="9776" w:type="dxa"/>
            <w:gridSpan w:val="4"/>
          </w:tcPr>
          <w:p w14:paraId="5B53E325" w14:textId="01D986E1" w:rsidR="006424FC" w:rsidRPr="00720C3B" w:rsidRDefault="00720C3B" w:rsidP="00720C3B">
            <w:pPr>
              <w:spacing w:before="120" w:after="120"/>
              <w:jc w:val="center"/>
              <w:rPr>
                <w:b/>
                <w:smallCaps/>
                <w:sz w:val="28"/>
                <w:szCs w:val="22"/>
              </w:rPr>
            </w:pPr>
            <w:r>
              <w:rPr>
                <w:b/>
                <w:smallCaps/>
                <w:sz w:val="28"/>
                <w:szCs w:val="22"/>
              </w:rPr>
              <w:t>Izslēgšanas nosacījumi</w:t>
            </w:r>
          </w:p>
        </w:tc>
      </w:tr>
      <w:tr w:rsidR="008D5301" w:rsidRPr="008D5301" w14:paraId="31BECC71" w14:textId="77777777" w:rsidTr="008D5301">
        <w:trPr>
          <w:trHeight w:val="700"/>
        </w:trPr>
        <w:tc>
          <w:tcPr>
            <w:tcW w:w="846" w:type="dxa"/>
          </w:tcPr>
          <w:p w14:paraId="2334F3DC" w14:textId="77777777" w:rsidR="008D5301" w:rsidRPr="008D5301" w:rsidRDefault="008D5301" w:rsidP="008D5301">
            <w:pPr>
              <w:spacing w:before="120" w:after="120"/>
              <w:jc w:val="both"/>
              <w:rPr>
                <w:b/>
                <w:sz w:val="22"/>
                <w:szCs w:val="22"/>
              </w:rPr>
            </w:pPr>
            <w:r w:rsidRPr="008D5301">
              <w:rPr>
                <w:b/>
                <w:sz w:val="22"/>
                <w:szCs w:val="22"/>
              </w:rPr>
              <w:t>Nr.</w:t>
            </w:r>
          </w:p>
          <w:p w14:paraId="2C01EA49" w14:textId="4BD27BEF" w:rsidR="008D5301" w:rsidRPr="008D5301" w:rsidRDefault="008D5301" w:rsidP="008D5301">
            <w:pPr>
              <w:spacing w:before="120" w:after="120"/>
              <w:jc w:val="both"/>
              <w:rPr>
                <w:smallCaps/>
                <w:sz w:val="22"/>
                <w:szCs w:val="22"/>
              </w:rPr>
            </w:pPr>
            <w:r w:rsidRPr="008D5301">
              <w:rPr>
                <w:b/>
                <w:sz w:val="22"/>
                <w:szCs w:val="22"/>
              </w:rPr>
              <w:t>p.k.</w:t>
            </w:r>
          </w:p>
        </w:tc>
        <w:tc>
          <w:tcPr>
            <w:tcW w:w="4678" w:type="dxa"/>
          </w:tcPr>
          <w:p w14:paraId="6085CD7B" w14:textId="77777777" w:rsidR="008D5301" w:rsidRPr="008D5301" w:rsidRDefault="008D5301" w:rsidP="008D5301">
            <w:pPr>
              <w:spacing w:before="120" w:after="120"/>
              <w:jc w:val="center"/>
              <w:rPr>
                <w:b/>
                <w:bCs/>
                <w:smallCaps/>
                <w:sz w:val="22"/>
                <w:szCs w:val="22"/>
              </w:rPr>
            </w:pPr>
            <w:r w:rsidRPr="008D5301">
              <w:rPr>
                <w:b/>
                <w:sz w:val="22"/>
                <w:szCs w:val="22"/>
              </w:rPr>
              <w:t>Izslēgšanas nosacījums, saskaņā ar kuru Pretendents tiek izslēgts no dalības Konkursā</w:t>
            </w:r>
          </w:p>
        </w:tc>
        <w:tc>
          <w:tcPr>
            <w:tcW w:w="2126" w:type="dxa"/>
          </w:tcPr>
          <w:p w14:paraId="0828D528" w14:textId="77777777" w:rsidR="008D5301" w:rsidRPr="008D5301" w:rsidRDefault="008D5301" w:rsidP="008D5301">
            <w:pPr>
              <w:spacing w:before="120" w:after="120"/>
              <w:jc w:val="center"/>
              <w:rPr>
                <w:b/>
                <w:sz w:val="22"/>
                <w:szCs w:val="22"/>
              </w:rPr>
            </w:pPr>
            <w:r w:rsidRPr="008D5301">
              <w:rPr>
                <w:b/>
                <w:sz w:val="22"/>
                <w:szCs w:val="22"/>
              </w:rPr>
              <w:t xml:space="preserve">Dokumenti izslēgšanas nosacījumu </w:t>
            </w:r>
            <w:proofErr w:type="spellStart"/>
            <w:r w:rsidRPr="008D5301">
              <w:rPr>
                <w:b/>
                <w:sz w:val="22"/>
                <w:szCs w:val="22"/>
              </w:rPr>
              <w:t>neattiecīnāmības</w:t>
            </w:r>
            <w:proofErr w:type="spellEnd"/>
            <w:r w:rsidRPr="008D5301">
              <w:rPr>
                <w:b/>
                <w:sz w:val="22"/>
                <w:szCs w:val="22"/>
              </w:rPr>
              <w:t xml:space="preserve"> pierādīšanai Latvijas Republikā reģistrētai vai pastāvīgi dzīvojošai personai</w:t>
            </w:r>
          </w:p>
        </w:tc>
        <w:tc>
          <w:tcPr>
            <w:tcW w:w="2126" w:type="dxa"/>
          </w:tcPr>
          <w:p w14:paraId="21862178" w14:textId="77777777" w:rsidR="008D5301" w:rsidRPr="008D5301" w:rsidRDefault="008D5301" w:rsidP="008D5301">
            <w:pPr>
              <w:spacing w:before="120" w:after="120"/>
              <w:jc w:val="center"/>
              <w:rPr>
                <w:b/>
                <w:sz w:val="22"/>
                <w:szCs w:val="22"/>
              </w:rPr>
            </w:pPr>
            <w:r w:rsidRPr="008D5301">
              <w:rPr>
                <w:b/>
                <w:sz w:val="22"/>
                <w:szCs w:val="22"/>
              </w:rPr>
              <w:t xml:space="preserve">Dokumenti izslēgšanas nosacījumu </w:t>
            </w:r>
            <w:proofErr w:type="spellStart"/>
            <w:r w:rsidRPr="008D5301">
              <w:rPr>
                <w:b/>
                <w:sz w:val="22"/>
                <w:szCs w:val="22"/>
              </w:rPr>
              <w:t>neattiecīnāmības</w:t>
            </w:r>
            <w:proofErr w:type="spellEnd"/>
            <w:r w:rsidRPr="008D5301">
              <w:rPr>
                <w:b/>
                <w:sz w:val="22"/>
                <w:szCs w:val="22"/>
              </w:rPr>
              <w:t xml:space="preserve"> pierādīšanai ārvalstīs reģistrētai vai pastāvīgi dzīvojošai personai</w:t>
            </w:r>
          </w:p>
        </w:tc>
      </w:tr>
      <w:tr w:rsidR="006424FC" w:rsidRPr="008D5301" w14:paraId="6E7AF667" w14:textId="77777777" w:rsidTr="008D5301">
        <w:trPr>
          <w:trHeight w:val="700"/>
        </w:trPr>
        <w:tc>
          <w:tcPr>
            <w:tcW w:w="846" w:type="dxa"/>
          </w:tcPr>
          <w:p w14:paraId="7FB5C857" w14:textId="135AB704" w:rsidR="006424FC" w:rsidRPr="008D5301" w:rsidRDefault="008C11EB" w:rsidP="008D5301">
            <w:pPr>
              <w:spacing w:before="120" w:after="120"/>
              <w:rPr>
                <w:sz w:val="22"/>
                <w:szCs w:val="22"/>
              </w:rPr>
            </w:pPr>
            <w:r>
              <w:rPr>
                <w:sz w:val="22"/>
                <w:szCs w:val="22"/>
              </w:rPr>
              <w:t>8</w:t>
            </w:r>
            <w:r w:rsidR="00217C48" w:rsidRPr="008D5301">
              <w:rPr>
                <w:sz w:val="22"/>
                <w:szCs w:val="22"/>
              </w:rPr>
              <w:t>.1</w:t>
            </w:r>
            <w:r w:rsidR="006424FC" w:rsidRPr="008D5301">
              <w:rPr>
                <w:sz w:val="22"/>
                <w:szCs w:val="22"/>
              </w:rPr>
              <w:t>.1.</w:t>
            </w:r>
          </w:p>
          <w:p w14:paraId="7BD3A1C5" w14:textId="77777777" w:rsidR="006424FC" w:rsidRPr="008D5301" w:rsidRDefault="006424FC" w:rsidP="00F27E55">
            <w:pPr>
              <w:spacing w:before="120" w:after="120"/>
              <w:jc w:val="both"/>
              <w:rPr>
                <w:smallCaps/>
                <w:sz w:val="22"/>
                <w:szCs w:val="22"/>
              </w:rPr>
            </w:pPr>
          </w:p>
          <w:p w14:paraId="00F1FFA0" w14:textId="77777777" w:rsidR="006424FC" w:rsidRPr="008D5301" w:rsidRDefault="006424FC" w:rsidP="00F27E55">
            <w:pPr>
              <w:spacing w:before="120" w:after="120"/>
              <w:jc w:val="both"/>
              <w:rPr>
                <w:smallCaps/>
                <w:sz w:val="22"/>
                <w:szCs w:val="22"/>
              </w:rPr>
            </w:pPr>
          </w:p>
          <w:p w14:paraId="5EE856BE" w14:textId="77777777" w:rsidR="006424FC" w:rsidRPr="008D5301" w:rsidRDefault="006424FC" w:rsidP="00F27E55">
            <w:pPr>
              <w:spacing w:before="120" w:after="120"/>
              <w:jc w:val="both"/>
              <w:rPr>
                <w:smallCaps/>
                <w:sz w:val="22"/>
                <w:szCs w:val="22"/>
              </w:rPr>
            </w:pPr>
          </w:p>
          <w:p w14:paraId="1254AB04" w14:textId="77777777" w:rsidR="006424FC" w:rsidRPr="008D5301" w:rsidRDefault="006424FC" w:rsidP="00F27E55">
            <w:pPr>
              <w:widowControl w:val="0"/>
              <w:spacing w:after="120"/>
              <w:jc w:val="both"/>
              <w:rPr>
                <w:sz w:val="22"/>
                <w:szCs w:val="22"/>
              </w:rPr>
            </w:pPr>
          </w:p>
        </w:tc>
        <w:tc>
          <w:tcPr>
            <w:tcW w:w="4678" w:type="dxa"/>
          </w:tcPr>
          <w:p w14:paraId="55317E49" w14:textId="77777777" w:rsidR="006424FC" w:rsidRPr="008D5301" w:rsidRDefault="006424FC" w:rsidP="00F27E55">
            <w:pPr>
              <w:pStyle w:val="tv213"/>
              <w:spacing w:before="0" w:beforeAutospacing="0" w:after="0" w:afterAutospacing="0" w:line="293" w:lineRule="atLeast"/>
              <w:jc w:val="both"/>
              <w:rPr>
                <w:sz w:val="22"/>
                <w:szCs w:val="22"/>
              </w:rPr>
            </w:pPr>
            <w:r w:rsidRPr="008D5301">
              <w:rPr>
                <w:sz w:val="22"/>
                <w:szCs w:val="22"/>
              </w:rPr>
              <w:t xml:space="preserve">Pretendents vai persona, kura ir Pretendenta valdes vai padomes loceklis, </w:t>
            </w:r>
            <w:proofErr w:type="spellStart"/>
            <w:r w:rsidRPr="008D5301">
              <w:rPr>
                <w:sz w:val="22"/>
                <w:szCs w:val="22"/>
              </w:rPr>
              <w:t>pārstāvēttiesīgā</w:t>
            </w:r>
            <w:proofErr w:type="spellEnd"/>
            <w:r w:rsidRPr="008D5301">
              <w:rPr>
                <w:sz w:val="22"/>
                <w:szCs w:val="22"/>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66C69B72" w14:textId="77777777" w:rsidR="006424FC" w:rsidRPr="008D5301" w:rsidRDefault="006424FC" w:rsidP="00F27E55">
            <w:pPr>
              <w:pStyle w:val="tv213"/>
              <w:spacing w:before="0" w:beforeAutospacing="0" w:after="0" w:afterAutospacing="0" w:line="293" w:lineRule="atLeast"/>
              <w:jc w:val="both"/>
              <w:rPr>
                <w:sz w:val="22"/>
                <w:szCs w:val="22"/>
              </w:rPr>
            </w:pPr>
            <w:r w:rsidRPr="008D5301">
              <w:rPr>
                <w:sz w:val="22"/>
                <w:szCs w:val="22"/>
              </w:rPr>
              <w:t>a) noziedzīgas organizācijas izveidošana, vadīšana, iesaistīšanās tajā vai tās sastāvā ietilpstošā organizētā grupā vai citā noziedzīgā formējumā vai piedalīšanās šādas organizācijas izdarītajos noziedzīgajos nodarījumos,</w:t>
            </w:r>
          </w:p>
          <w:p w14:paraId="6C4657F3" w14:textId="77777777" w:rsidR="006424FC" w:rsidRPr="008D5301" w:rsidRDefault="006424FC" w:rsidP="00F27E55">
            <w:pPr>
              <w:pStyle w:val="tv213"/>
              <w:spacing w:before="0" w:beforeAutospacing="0" w:after="0" w:afterAutospacing="0" w:line="293" w:lineRule="atLeast"/>
              <w:jc w:val="both"/>
              <w:rPr>
                <w:sz w:val="22"/>
                <w:szCs w:val="22"/>
              </w:rPr>
            </w:pPr>
            <w:r w:rsidRPr="008D5301">
              <w:rPr>
                <w:sz w:val="22"/>
                <w:szCs w:val="22"/>
              </w:rPr>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61A908ED" w14:textId="77777777" w:rsidR="006424FC" w:rsidRPr="008D5301" w:rsidRDefault="006424FC" w:rsidP="00F27E55">
            <w:pPr>
              <w:pStyle w:val="tv213"/>
              <w:spacing w:before="0" w:beforeAutospacing="0" w:after="0" w:afterAutospacing="0" w:line="293" w:lineRule="atLeast"/>
              <w:jc w:val="both"/>
              <w:rPr>
                <w:sz w:val="22"/>
                <w:szCs w:val="22"/>
              </w:rPr>
            </w:pPr>
            <w:r w:rsidRPr="008D5301">
              <w:rPr>
                <w:sz w:val="22"/>
                <w:szCs w:val="22"/>
              </w:rPr>
              <w:t>c) krāpšana, piesavināšanās vai noziedzīgi iegūtu līdzekļu legalizēšana,</w:t>
            </w:r>
          </w:p>
          <w:p w14:paraId="2CC84B7C" w14:textId="77777777" w:rsidR="006424FC" w:rsidRPr="008D5301" w:rsidRDefault="006424FC" w:rsidP="00F27E55">
            <w:pPr>
              <w:pStyle w:val="tv213"/>
              <w:spacing w:before="0" w:beforeAutospacing="0" w:after="0" w:afterAutospacing="0" w:line="293" w:lineRule="atLeast"/>
              <w:jc w:val="both"/>
              <w:rPr>
                <w:sz w:val="22"/>
                <w:szCs w:val="22"/>
              </w:rPr>
            </w:pPr>
            <w:r w:rsidRPr="008D5301">
              <w:rPr>
                <w:sz w:val="22"/>
                <w:szCs w:val="22"/>
              </w:rPr>
              <w:t>d) terorisms, terorisma finansēšana, aicinājums uz terorismu, terorisma draudi vai personas vervēšana un apmācīšana terora aktu veikšanai,</w:t>
            </w:r>
          </w:p>
          <w:p w14:paraId="1B04904B" w14:textId="77777777" w:rsidR="006424FC" w:rsidRPr="008D5301" w:rsidRDefault="006424FC" w:rsidP="00F27E55">
            <w:pPr>
              <w:pStyle w:val="tv213"/>
              <w:spacing w:before="0" w:beforeAutospacing="0" w:after="0" w:afterAutospacing="0" w:line="293" w:lineRule="atLeast"/>
              <w:jc w:val="both"/>
              <w:rPr>
                <w:sz w:val="22"/>
                <w:szCs w:val="22"/>
              </w:rPr>
            </w:pPr>
            <w:r w:rsidRPr="008D5301">
              <w:rPr>
                <w:sz w:val="22"/>
                <w:szCs w:val="22"/>
              </w:rPr>
              <w:t>e) cilvēku tirdzniecība,</w:t>
            </w:r>
          </w:p>
          <w:p w14:paraId="19204239" w14:textId="77777777" w:rsidR="006424FC" w:rsidRPr="008D5301" w:rsidRDefault="006424FC" w:rsidP="00F27E55">
            <w:pPr>
              <w:pStyle w:val="tv213"/>
              <w:spacing w:before="0" w:beforeAutospacing="0" w:after="0" w:afterAutospacing="0" w:line="293" w:lineRule="atLeast"/>
              <w:jc w:val="both"/>
              <w:rPr>
                <w:sz w:val="22"/>
                <w:szCs w:val="22"/>
              </w:rPr>
            </w:pPr>
            <w:r w:rsidRPr="008D5301">
              <w:rPr>
                <w:sz w:val="22"/>
                <w:szCs w:val="22"/>
              </w:rPr>
              <w:t>f) izvairīšanās no nodokļu un tiem pielīdzināto maksājumu nomaksas.</w:t>
            </w:r>
          </w:p>
          <w:p w14:paraId="0599484C" w14:textId="47249353" w:rsidR="006424FC" w:rsidRPr="008D5301" w:rsidRDefault="006424FC" w:rsidP="00F27E55">
            <w:pPr>
              <w:pStyle w:val="tv213"/>
              <w:spacing w:before="0" w:beforeAutospacing="0" w:after="0" w:afterAutospacing="0" w:line="293" w:lineRule="atLeast"/>
              <w:jc w:val="both"/>
              <w:rPr>
                <w:sz w:val="22"/>
                <w:szCs w:val="22"/>
              </w:rPr>
            </w:pPr>
            <w:r w:rsidRPr="008D5301">
              <w:rPr>
                <w:sz w:val="22"/>
                <w:szCs w:val="22"/>
              </w:rPr>
              <w:t xml:space="preserve">Pretendents netiek izslēgts no dalības Konkursā, ja no dienas, kad kļuvis neapstrīdams un nepārsūdzams tiesas spriedums, prokurora priekšraksts par sodu vai citas kompetentas institūcijas pieņemtais lēmums saistībā ar šajā punktā minētiem pārkāpumiem, līdz piedāvājuma iesniegšanas dienai ir pagājuši </w:t>
            </w:r>
            <w:r w:rsidR="00511213" w:rsidRPr="008D5301">
              <w:rPr>
                <w:sz w:val="22"/>
                <w:szCs w:val="22"/>
              </w:rPr>
              <w:t>3 (</w:t>
            </w:r>
            <w:r w:rsidRPr="008D5301">
              <w:rPr>
                <w:sz w:val="22"/>
                <w:szCs w:val="22"/>
              </w:rPr>
              <w:t>trīs</w:t>
            </w:r>
            <w:r w:rsidR="00511213" w:rsidRPr="008D5301">
              <w:rPr>
                <w:sz w:val="22"/>
                <w:szCs w:val="22"/>
              </w:rPr>
              <w:t>)</w:t>
            </w:r>
            <w:r w:rsidRPr="008D5301">
              <w:rPr>
                <w:sz w:val="22"/>
                <w:szCs w:val="22"/>
              </w:rPr>
              <w:t xml:space="preserve"> gadi.</w:t>
            </w:r>
          </w:p>
        </w:tc>
        <w:tc>
          <w:tcPr>
            <w:tcW w:w="2126" w:type="dxa"/>
          </w:tcPr>
          <w:p w14:paraId="647738F0" w14:textId="77777777" w:rsidR="006424FC" w:rsidRPr="008D5301" w:rsidRDefault="006424FC" w:rsidP="00B372DA">
            <w:pPr>
              <w:jc w:val="both"/>
              <w:rPr>
                <w:sz w:val="22"/>
                <w:szCs w:val="22"/>
                <w:lang w:eastAsia="lv-LV"/>
              </w:rPr>
            </w:pPr>
            <w:r w:rsidRPr="008D5301">
              <w:rPr>
                <w:sz w:val="22"/>
                <w:szCs w:val="22"/>
                <w:lang w:eastAsia="lv-LV"/>
              </w:rPr>
              <w:t>Dokumenti nav jāiesniedz.</w:t>
            </w:r>
          </w:p>
          <w:p w14:paraId="4CD04B45" w14:textId="6E2C4767" w:rsidR="006424FC" w:rsidRPr="008D5301" w:rsidRDefault="006424FC" w:rsidP="00B372DA">
            <w:pPr>
              <w:jc w:val="both"/>
              <w:rPr>
                <w:sz w:val="22"/>
                <w:szCs w:val="22"/>
                <w:lang w:eastAsia="lv-LV"/>
              </w:rPr>
            </w:pPr>
            <w:r w:rsidRPr="008D5301">
              <w:rPr>
                <w:sz w:val="22"/>
                <w:szCs w:val="22"/>
                <w:lang w:eastAsia="lv-LV"/>
              </w:rPr>
              <w:t>Pasūtītājs pārliecināsies par šī izslēgšanas nosacī</w:t>
            </w:r>
            <w:r w:rsidR="00B372DA" w:rsidRPr="008D5301">
              <w:rPr>
                <w:sz w:val="22"/>
                <w:szCs w:val="22"/>
                <w:lang w:eastAsia="lv-LV"/>
              </w:rPr>
              <w:t xml:space="preserve">juma </w:t>
            </w:r>
            <w:proofErr w:type="spellStart"/>
            <w:r w:rsidR="00B372DA" w:rsidRPr="008D5301">
              <w:rPr>
                <w:sz w:val="22"/>
                <w:szCs w:val="22"/>
                <w:lang w:eastAsia="lv-LV"/>
              </w:rPr>
              <w:t>neattiecināmību</w:t>
            </w:r>
            <w:proofErr w:type="spellEnd"/>
            <w:r w:rsidR="00B372DA" w:rsidRPr="008D5301">
              <w:rPr>
                <w:sz w:val="22"/>
                <w:szCs w:val="22"/>
                <w:lang w:eastAsia="lv-LV"/>
              </w:rPr>
              <w:t>, pieprasot atbilstošu informāciju EIS e-izziņu apakšsistēmā normatīvajos aktos noteiktajā kārtībā.</w:t>
            </w:r>
          </w:p>
        </w:tc>
        <w:tc>
          <w:tcPr>
            <w:tcW w:w="2126" w:type="dxa"/>
          </w:tcPr>
          <w:p w14:paraId="6DE4681C" w14:textId="026886DA" w:rsidR="006424FC" w:rsidRPr="008D5301" w:rsidRDefault="006424FC" w:rsidP="00F27E55">
            <w:pPr>
              <w:pStyle w:val="tv213"/>
              <w:spacing w:before="0" w:beforeAutospacing="0" w:after="0" w:afterAutospacing="0" w:line="293" w:lineRule="atLeast"/>
              <w:jc w:val="both"/>
              <w:rPr>
                <w:sz w:val="22"/>
                <w:szCs w:val="22"/>
              </w:rPr>
            </w:pPr>
            <w:r w:rsidRPr="008D5301">
              <w:rPr>
                <w:sz w:val="22"/>
                <w:szCs w:val="22"/>
              </w:rPr>
              <w:t>Ir tiesīgs pievienot attiecīgās ārvalstu kompetentās institūcijas izziņu vai skaidrojumu.</w:t>
            </w:r>
          </w:p>
        </w:tc>
      </w:tr>
      <w:tr w:rsidR="005545CC" w:rsidRPr="008D5301" w14:paraId="149160D2" w14:textId="77777777" w:rsidTr="008D5301">
        <w:trPr>
          <w:trHeight w:val="700"/>
        </w:trPr>
        <w:tc>
          <w:tcPr>
            <w:tcW w:w="846" w:type="dxa"/>
          </w:tcPr>
          <w:p w14:paraId="7E4BAD8C" w14:textId="1FD50247" w:rsidR="005545CC" w:rsidRPr="008D5301" w:rsidRDefault="008C11EB" w:rsidP="005545CC">
            <w:pPr>
              <w:widowControl w:val="0"/>
              <w:spacing w:after="120"/>
              <w:jc w:val="both"/>
              <w:rPr>
                <w:sz w:val="22"/>
                <w:szCs w:val="22"/>
              </w:rPr>
            </w:pPr>
            <w:r>
              <w:rPr>
                <w:sz w:val="22"/>
                <w:szCs w:val="22"/>
              </w:rPr>
              <w:t>8</w:t>
            </w:r>
            <w:r w:rsidR="005545CC" w:rsidRPr="008D5301">
              <w:rPr>
                <w:sz w:val="22"/>
                <w:szCs w:val="22"/>
              </w:rPr>
              <w:t>.1.2.</w:t>
            </w:r>
          </w:p>
        </w:tc>
        <w:tc>
          <w:tcPr>
            <w:tcW w:w="4678" w:type="dxa"/>
          </w:tcPr>
          <w:p w14:paraId="384DD5DC" w14:textId="555990B3" w:rsidR="005545CC" w:rsidRPr="008D5301" w:rsidRDefault="005545CC" w:rsidP="005545CC">
            <w:pPr>
              <w:pStyle w:val="tv213"/>
              <w:spacing w:before="0" w:beforeAutospacing="0" w:after="0" w:afterAutospacing="0" w:line="293" w:lineRule="atLeast"/>
              <w:jc w:val="both"/>
              <w:rPr>
                <w:sz w:val="22"/>
                <w:szCs w:val="22"/>
              </w:rPr>
            </w:pPr>
            <w:r w:rsidRPr="008D5301">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 (viens simts piecdesmit </w:t>
            </w:r>
            <w:proofErr w:type="spellStart"/>
            <w:r w:rsidRPr="008C11EB">
              <w:rPr>
                <w:i/>
                <w:sz w:val="22"/>
                <w:szCs w:val="22"/>
              </w:rPr>
              <w:t>euro</w:t>
            </w:r>
            <w:proofErr w:type="spellEnd"/>
            <w:r w:rsidRPr="008D5301">
              <w:rPr>
                <w:sz w:val="22"/>
                <w:szCs w:val="22"/>
              </w:rPr>
              <w:t xml:space="preserve"> un 00 centi). </w:t>
            </w:r>
          </w:p>
        </w:tc>
        <w:tc>
          <w:tcPr>
            <w:tcW w:w="2126" w:type="dxa"/>
          </w:tcPr>
          <w:p w14:paraId="04271801" w14:textId="77777777" w:rsidR="005545CC" w:rsidRPr="008D5301" w:rsidRDefault="005545CC" w:rsidP="005545CC">
            <w:pPr>
              <w:jc w:val="both"/>
              <w:rPr>
                <w:sz w:val="22"/>
                <w:szCs w:val="22"/>
                <w:lang w:eastAsia="lv-LV"/>
              </w:rPr>
            </w:pPr>
            <w:r w:rsidRPr="008D5301">
              <w:rPr>
                <w:sz w:val="22"/>
                <w:szCs w:val="22"/>
                <w:lang w:eastAsia="lv-LV"/>
              </w:rPr>
              <w:t>Dokumenti nav jāiesniedz.</w:t>
            </w:r>
          </w:p>
          <w:p w14:paraId="5F0CAAAE" w14:textId="6AD096DB" w:rsidR="005545CC" w:rsidRPr="008D5301" w:rsidRDefault="005545CC" w:rsidP="005545CC">
            <w:pPr>
              <w:pStyle w:val="tv213"/>
              <w:spacing w:before="0" w:beforeAutospacing="0" w:after="0" w:afterAutospacing="0" w:line="293" w:lineRule="atLeast"/>
              <w:jc w:val="both"/>
              <w:rPr>
                <w:sz w:val="22"/>
                <w:szCs w:val="22"/>
              </w:rPr>
            </w:pPr>
            <w:r w:rsidRPr="008D5301">
              <w:rPr>
                <w:sz w:val="22"/>
                <w:szCs w:val="22"/>
              </w:rPr>
              <w:t xml:space="preserve">Pasūtītājs pārliecināsies par šī izslēgšanas nosacījuma </w:t>
            </w:r>
            <w:proofErr w:type="spellStart"/>
            <w:r w:rsidRPr="008D5301">
              <w:rPr>
                <w:sz w:val="22"/>
                <w:szCs w:val="22"/>
              </w:rPr>
              <w:t>neattiecināmību</w:t>
            </w:r>
            <w:proofErr w:type="spellEnd"/>
            <w:r w:rsidRPr="008D5301">
              <w:rPr>
                <w:sz w:val="22"/>
                <w:szCs w:val="22"/>
              </w:rPr>
              <w:t>, pieprasot atbilstošu informāciju EIS e-izziņu apakšsistēmā normatīvajos aktos noteiktajā kārtībā.</w:t>
            </w:r>
          </w:p>
        </w:tc>
        <w:tc>
          <w:tcPr>
            <w:tcW w:w="2126" w:type="dxa"/>
          </w:tcPr>
          <w:p w14:paraId="03FCCEAC" w14:textId="77777777" w:rsidR="005545CC" w:rsidRPr="008D5301" w:rsidRDefault="005545CC" w:rsidP="005545CC">
            <w:pPr>
              <w:pStyle w:val="tv213"/>
              <w:spacing w:before="0" w:beforeAutospacing="0" w:after="0" w:afterAutospacing="0" w:line="293" w:lineRule="atLeast"/>
              <w:jc w:val="both"/>
              <w:rPr>
                <w:sz w:val="22"/>
                <w:szCs w:val="22"/>
              </w:rPr>
            </w:pPr>
            <w:r w:rsidRPr="008D5301">
              <w:rPr>
                <w:sz w:val="22"/>
                <w:szCs w:val="22"/>
              </w:rPr>
              <w:t>Ir tiesīgs pievienot attiecīgās ārvalstu kompetentās institūcijas izziņu.</w:t>
            </w:r>
          </w:p>
        </w:tc>
      </w:tr>
      <w:tr w:rsidR="005545CC" w:rsidRPr="008D5301" w14:paraId="7F069A05" w14:textId="77777777" w:rsidTr="008D5301">
        <w:trPr>
          <w:trHeight w:val="700"/>
        </w:trPr>
        <w:tc>
          <w:tcPr>
            <w:tcW w:w="846" w:type="dxa"/>
          </w:tcPr>
          <w:p w14:paraId="283C24F1" w14:textId="2A595D0A" w:rsidR="005545CC" w:rsidRPr="008D5301" w:rsidRDefault="008C11EB" w:rsidP="005545CC">
            <w:pPr>
              <w:widowControl w:val="0"/>
              <w:spacing w:after="120"/>
              <w:jc w:val="both"/>
              <w:rPr>
                <w:sz w:val="22"/>
                <w:szCs w:val="22"/>
              </w:rPr>
            </w:pPr>
            <w:r>
              <w:rPr>
                <w:sz w:val="22"/>
                <w:szCs w:val="22"/>
              </w:rPr>
              <w:t>8</w:t>
            </w:r>
            <w:r w:rsidR="005545CC" w:rsidRPr="008D5301">
              <w:rPr>
                <w:sz w:val="22"/>
                <w:szCs w:val="22"/>
              </w:rPr>
              <w:t>.1.3.</w:t>
            </w:r>
          </w:p>
        </w:tc>
        <w:tc>
          <w:tcPr>
            <w:tcW w:w="4678" w:type="dxa"/>
          </w:tcPr>
          <w:p w14:paraId="2662046C" w14:textId="77777777" w:rsidR="005545CC" w:rsidRPr="008D5301" w:rsidRDefault="005545CC" w:rsidP="005545CC">
            <w:pPr>
              <w:pStyle w:val="tv213"/>
              <w:spacing w:before="0" w:beforeAutospacing="0" w:after="0" w:afterAutospacing="0" w:line="293" w:lineRule="atLeast"/>
              <w:jc w:val="both"/>
              <w:rPr>
                <w:sz w:val="22"/>
                <w:szCs w:val="22"/>
              </w:rPr>
            </w:pPr>
            <w:r w:rsidRPr="008D5301">
              <w:rPr>
                <w:sz w:val="22"/>
                <w:szCs w:val="22"/>
              </w:rPr>
              <w:t>Ir pasludināts Pretendenta maksātnespējas process, apturēta Pretendenta saimnieciskā darbība vai Pretendents tiek likvidēts.</w:t>
            </w:r>
          </w:p>
        </w:tc>
        <w:tc>
          <w:tcPr>
            <w:tcW w:w="2126" w:type="dxa"/>
          </w:tcPr>
          <w:p w14:paraId="18BEAFFC" w14:textId="77777777" w:rsidR="005545CC" w:rsidRPr="008D5301" w:rsidRDefault="005545CC" w:rsidP="005545CC">
            <w:pPr>
              <w:jc w:val="both"/>
              <w:rPr>
                <w:sz w:val="22"/>
                <w:szCs w:val="22"/>
                <w:lang w:eastAsia="lv-LV"/>
              </w:rPr>
            </w:pPr>
            <w:r w:rsidRPr="008D5301">
              <w:rPr>
                <w:sz w:val="22"/>
                <w:szCs w:val="22"/>
                <w:lang w:eastAsia="lv-LV"/>
              </w:rPr>
              <w:t>Dokumenti nav jāiesniedz.</w:t>
            </w:r>
          </w:p>
          <w:p w14:paraId="3F3FDA8F" w14:textId="667217F5" w:rsidR="005545CC" w:rsidRPr="008D5301" w:rsidRDefault="005545CC" w:rsidP="005545CC">
            <w:pPr>
              <w:jc w:val="both"/>
              <w:rPr>
                <w:sz w:val="22"/>
                <w:szCs w:val="22"/>
                <w:lang w:eastAsia="lv-LV"/>
              </w:rPr>
            </w:pPr>
            <w:r w:rsidRPr="008D5301">
              <w:rPr>
                <w:sz w:val="22"/>
                <w:szCs w:val="22"/>
                <w:lang w:eastAsia="lv-LV"/>
              </w:rPr>
              <w:t xml:space="preserve">Pasūtītājs pārliecināsies par šī izslēgšanas nosacījuma </w:t>
            </w:r>
            <w:proofErr w:type="spellStart"/>
            <w:r w:rsidRPr="008D5301">
              <w:rPr>
                <w:sz w:val="22"/>
                <w:szCs w:val="22"/>
                <w:lang w:eastAsia="lv-LV"/>
              </w:rPr>
              <w:t>neattiecināmību</w:t>
            </w:r>
            <w:proofErr w:type="spellEnd"/>
            <w:r w:rsidRPr="008D5301">
              <w:rPr>
                <w:sz w:val="22"/>
                <w:szCs w:val="22"/>
                <w:lang w:eastAsia="lv-LV"/>
              </w:rPr>
              <w:t>, pieprasot atbilstošu informāciju EIS e-izziņu apakšsistēmā normatīvajos aktos noteiktajā kārtībā.</w:t>
            </w:r>
          </w:p>
        </w:tc>
        <w:tc>
          <w:tcPr>
            <w:tcW w:w="2126" w:type="dxa"/>
          </w:tcPr>
          <w:p w14:paraId="0FB071B3" w14:textId="77777777" w:rsidR="005545CC" w:rsidRPr="008D5301" w:rsidRDefault="005545CC" w:rsidP="005545CC">
            <w:pPr>
              <w:pStyle w:val="tv213"/>
              <w:spacing w:before="0" w:beforeAutospacing="0" w:after="0" w:afterAutospacing="0" w:line="293" w:lineRule="atLeast"/>
              <w:jc w:val="both"/>
              <w:rPr>
                <w:sz w:val="22"/>
                <w:szCs w:val="22"/>
              </w:rPr>
            </w:pPr>
            <w:r w:rsidRPr="008D5301">
              <w:rPr>
                <w:sz w:val="22"/>
                <w:szCs w:val="22"/>
              </w:rPr>
              <w:t>Ir tiesīgs pievienot attiecīgās ārvalstu kompetentās institūcijas izziņu.</w:t>
            </w:r>
          </w:p>
        </w:tc>
      </w:tr>
      <w:tr w:rsidR="00E05010" w:rsidRPr="008D5301" w14:paraId="6B804C7E" w14:textId="77777777" w:rsidTr="008D5301">
        <w:trPr>
          <w:trHeight w:val="700"/>
        </w:trPr>
        <w:tc>
          <w:tcPr>
            <w:tcW w:w="846" w:type="dxa"/>
          </w:tcPr>
          <w:p w14:paraId="3B4FA249" w14:textId="2A5350AE" w:rsidR="00E05010" w:rsidRPr="008D5301" w:rsidRDefault="008C11EB" w:rsidP="00F27E55">
            <w:pPr>
              <w:widowControl w:val="0"/>
              <w:spacing w:after="120"/>
              <w:jc w:val="both"/>
              <w:rPr>
                <w:sz w:val="22"/>
                <w:szCs w:val="22"/>
              </w:rPr>
            </w:pPr>
            <w:r>
              <w:rPr>
                <w:sz w:val="22"/>
                <w:szCs w:val="22"/>
              </w:rPr>
              <w:t>8</w:t>
            </w:r>
            <w:r w:rsidR="00E05010" w:rsidRPr="008D5301">
              <w:rPr>
                <w:sz w:val="22"/>
                <w:szCs w:val="22"/>
              </w:rPr>
              <w:t>.1.4.</w:t>
            </w:r>
          </w:p>
        </w:tc>
        <w:tc>
          <w:tcPr>
            <w:tcW w:w="4678" w:type="dxa"/>
          </w:tcPr>
          <w:p w14:paraId="791196B8" w14:textId="6F6B944C" w:rsidR="00E05010" w:rsidRPr="008D5301" w:rsidRDefault="00E05010" w:rsidP="00B163BE">
            <w:pPr>
              <w:pStyle w:val="tv213"/>
              <w:spacing w:before="0" w:beforeAutospacing="0" w:after="0" w:afterAutospacing="0" w:line="293" w:lineRule="atLeast"/>
              <w:jc w:val="both"/>
              <w:rPr>
                <w:sz w:val="22"/>
                <w:szCs w:val="22"/>
              </w:rPr>
            </w:pPr>
            <w:r w:rsidRPr="008D5301">
              <w:rPr>
                <w:sz w:val="22"/>
                <w:szCs w:val="22"/>
              </w:rPr>
              <w:t>Konkursa dokumentu sagatavotājs (Pasūtītāja amatpersona vai darbinieks), Komisijas loceklis vai eksperts ir saistīts ar Pretendentu SPSIL 30. panta pirmās vai otrās daļas izpratnē vai ir ieinteresēts kāda pretendenta izvēlē, un Pasūtītājam nav iespējams novērst šo situāciju ar Pretendentu mazāk ierobežojošiem pasākumiem.</w:t>
            </w:r>
          </w:p>
        </w:tc>
        <w:tc>
          <w:tcPr>
            <w:tcW w:w="4252" w:type="dxa"/>
            <w:gridSpan w:val="2"/>
          </w:tcPr>
          <w:p w14:paraId="719B3D01" w14:textId="5DBCD48C" w:rsidR="00E05010" w:rsidRPr="008D5301" w:rsidRDefault="00E05010" w:rsidP="00F27E55">
            <w:pPr>
              <w:pStyle w:val="tv213"/>
              <w:spacing w:before="0" w:beforeAutospacing="0" w:after="0" w:afterAutospacing="0" w:line="293" w:lineRule="atLeast"/>
              <w:jc w:val="both"/>
              <w:rPr>
                <w:sz w:val="22"/>
                <w:szCs w:val="22"/>
              </w:rPr>
            </w:pPr>
            <w:r w:rsidRPr="008D5301">
              <w:rPr>
                <w:sz w:val="22"/>
                <w:szCs w:val="22"/>
              </w:rPr>
              <w:t>Ja Pretendenta rīcībā ir informācija, ka tas ir saistīts ar Konkursa dokumentu sagatavotāju (Pasūtītāja amatpersonu vai darbinieku), iepirkuma komisijas locekli vai ekspertu SPSIL 30. panta pirmās vai otrās daļas izpratnē, tas norāda to piedāvājumā (pieteikumā).</w:t>
            </w:r>
          </w:p>
        </w:tc>
      </w:tr>
      <w:tr w:rsidR="00E05010" w:rsidRPr="008D5301" w14:paraId="7B4F6D7B" w14:textId="77777777" w:rsidTr="008D5301">
        <w:trPr>
          <w:trHeight w:val="700"/>
        </w:trPr>
        <w:tc>
          <w:tcPr>
            <w:tcW w:w="846" w:type="dxa"/>
          </w:tcPr>
          <w:p w14:paraId="340364CD" w14:textId="27AD8904" w:rsidR="00E05010" w:rsidRPr="008D5301" w:rsidRDefault="008C11EB" w:rsidP="00F27E55">
            <w:pPr>
              <w:widowControl w:val="0"/>
              <w:spacing w:after="120"/>
              <w:jc w:val="both"/>
              <w:rPr>
                <w:sz w:val="22"/>
                <w:szCs w:val="22"/>
              </w:rPr>
            </w:pPr>
            <w:r>
              <w:rPr>
                <w:sz w:val="22"/>
                <w:szCs w:val="22"/>
              </w:rPr>
              <w:t>8</w:t>
            </w:r>
            <w:r w:rsidR="00E05010" w:rsidRPr="008D5301">
              <w:rPr>
                <w:sz w:val="22"/>
                <w:szCs w:val="22"/>
              </w:rPr>
              <w:t>.1.5.</w:t>
            </w:r>
          </w:p>
        </w:tc>
        <w:tc>
          <w:tcPr>
            <w:tcW w:w="4678" w:type="dxa"/>
          </w:tcPr>
          <w:p w14:paraId="013EDD06" w14:textId="77777777" w:rsidR="00E05010" w:rsidRPr="008D5301" w:rsidRDefault="00E05010" w:rsidP="00F27E55">
            <w:pPr>
              <w:pStyle w:val="tv213"/>
              <w:spacing w:before="0" w:beforeAutospacing="0" w:after="0" w:afterAutospacing="0" w:line="293" w:lineRule="atLeast"/>
              <w:jc w:val="both"/>
              <w:rPr>
                <w:sz w:val="22"/>
                <w:szCs w:val="22"/>
              </w:rPr>
            </w:pPr>
            <w:r w:rsidRPr="008D5301">
              <w:rPr>
                <w:sz w:val="22"/>
                <w:szCs w:val="22"/>
              </w:rPr>
              <w:t>Pretendentam ir konkurenci ierobežojošas priekšrocības Konkursā, jo tas ir bijis iesaistīts vai ar to saistīta juridiskā persona ir bijusi iesaistīta Nolikuma sagatavošanā saskaņā ar SPSIL 22. panta trešo daļu, un to nevar novērst ar mazāk ierobežojošiem pasākumiem, un Pretendents nevar pierādīt, ka tas vai ar to saistītas juridiskās personas dalība Konkursa nolikuma sagatavošanā neierobežo konkurenci.</w:t>
            </w:r>
          </w:p>
        </w:tc>
        <w:tc>
          <w:tcPr>
            <w:tcW w:w="4252" w:type="dxa"/>
            <w:gridSpan w:val="2"/>
          </w:tcPr>
          <w:p w14:paraId="3BD5273F" w14:textId="46CE5DBB" w:rsidR="00E05010" w:rsidRPr="008D5301" w:rsidRDefault="00E05010" w:rsidP="00E05010">
            <w:pPr>
              <w:pStyle w:val="tv213"/>
              <w:spacing w:before="0" w:beforeAutospacing="0" w:after="0" w:afterAutospacing="0" w:line="293" w:lineRule="atLeast"/>
              <w:jc w:val="both"/>
              <w:rPr>
                <w:sz w:val="22"/>
                <w:szCs w:val="22"/>
              </w:rPr>
            </w:pPr>
            <w:r w:rsidRPr="008D5301">
              <w:rPr>
                <w:sz w:val="22"/>
                <w:szCs w:val="22"/>
              </w:rPr>
              <w:t>Pretendents norāda pieteikumā, ja tas ir bijis iesaistīts vai ar to saistīta juridiskā persona ir bijusi iesaistīta Nolikuma sagatavošanā saskaņā ar SPSIL 22. panta trešo daļu un iesniedz pierādījumus, ka nav tādu apstākļu, kas šim Pretendentam dotu jebkādas priekšrocības Konkursā, tādējādi ierobežojot konkurenci.</w:t>
            </w:r>
          </w:p>
        </w:tc>
      </w:tr>
      <w:tr w:rsidR="00D62FD0" w:rsidRPr="008D5301" w14:paraId="630CEE1F" w14:textId="77777777" w:rsidTr="008D5301">
        <w:trPr>
          <w:trHeight w:val="700"/>
        </w:trPr>
        <w:tc>
          <w:tcPr>
            <w:tcW w:w="846" w:type="dxa"/>
          </w:tcPr>
          <w:p w14:paraId="31280078" w14:textId="67A0E760" w:rsidR="00D62FD0" w:rsidRPr="008D5301" w:rsidRDefault="008C11EB" w:rsidP="00D62FD0">
            <w:pPr>
              <w:widowControl w:val="0"/>
              <w:spacing w:after="120"/>
              <w:jc w:val="both"/>
              <w:rPr>
                <w:sz w:val="22"/>
                <w:szCs w:val="22"/>
              </w:rPr>
            </w:pPr>
            <w:r>
              <w:rPr>
                <w:sz w:val="22"/>
                <w:szCs w:val="22"/>
              </w:rPr>
              <w:t>8</w:t>
            </w:r>
            <w:r w:rsidR="00D62FD0" w:rsidRPr="008D5301">
              <w:rPr>
                <w:sz w:val="22"/>
                <w:szCs w:val="22"/>
              </w:rPr>
              <w:t>.1.6.</w:t>
            </w:r>
          </w:p>
        </w:tc>
        <w:tc>
          <w:tcPr>
            <w:tcW w:w="4678" w:type="dxa"/>
          </w:tcPr>
          <w:p w14:paraId="66A6CDF0" w14:textId="77777777" w:rsidR="00D62FD0" w:rsidRPr="008D5301" w:rsidRDefault="00D62FD0" w:rsidP="00D62FD0">
            <w:pPr>
              <w:pStyle w:val="tv213"/>
              <w:spacing w:before="0" w:beforeAutospacing="0" w:after="0" w:afterAutospacing="0" w:line="293" w:lineRule="atLeast"/>
              <w:jc w:val="both"/>
              <w:rPr>
                <w:sz w:val="22"/>
                <w:szCs w:val="22"/>
              </w:rPr>
            </w:pPr>
            <w:r w:rsidRPr="008D5301">
              <w:rPr>
                <w:sz w:val="22"/>
                <w:szCs w:val="22"/>
              </w:rPr>
              <w:t>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14:paraId="283761EE" w14:textId="77777777" w:rsidR="00D62FD0" w:rsidRPr="008D5301" w:rsidRDefault="00D62FD0" w:rsidP="00D62FD0">
            <w:pPr>
              <w:pStyle w:val="tv213"/>
              <w:spacing w:before="0" w:beforeAutospacing="0" w:after="0" w:afterAutospacing="0" w:line="293" w:lineRule="atLeast"/>
              <w:jc w:val="both"/>
              <w:rPr>
                <w:sz w:val="22"/>
                <w:szCs w:val="22"/>
              </w:rPr>
            </w:pPr>
            <w:r w:rsidRPr="008D5301">
              <w:rPr>
                <w:sz w:val="22"/>
                <w:szCs w:val="22"/>
              </w:rPr>
              <w:t>Pretendents netiek izslēgts no dalības Konkursā, ja no dienas, kad kļuvis neapstrīdams un nepārsūdzams tiesas spriedums vai citas kompetentas institūcijas pieņemtais lēmums saistībā ar šajā punktā minētiem pārkāpumiem, līdz piedāvājuma iesniegšanas dienai ir pagājuši 12 mēneši.</w:t>
            </w:r>
          </w:p>
        </w:tc>
        <w:tc>
          <w:tcPr>
            <w:tcW w:w="2126" w:type="dxa"/>
          </w:tcPr>
          <w:p w14:paraId="33772DF0" w14:textId="77777777" w:rsidR="00D62FD0" w:rsidRPr="008D5301" w:rsidRDefault="00D62FD0" w:rsidP="00D62FD0">
            <w:pPr>
              <w:jc w:val="both"/>
              <w:rPr>
                <w:sz w:val="22"/>
                <w:szCs w:val="22"/>
                <w:lang w:eastAsia="lv-LV"/>
              </w:rPr>
            </w:pPr>
            <w:r w:rsidRPr="008D5301">
              <w:rPr>
                <w:sz w:val="22"/>
                <w:szCs w:val="22"/>
                <w:lang w:eastAsia="lv-LV"/>
              </w:rPr>
              <w:t>Dokumenti nav jāiesniedz.</w:t>
            </w:r>
          </w:p>
          <w:p w14:paraId="02DBCA7F" w14:textId="7E2A13D8" w:rsidR="00D62FD0" w:rsidRPr="008D5301" w:rsidRDefault="00D62FD0" w:rsidP="00D62FD0">
            <w:pPr>
              <w:jc w:val="both"/>
              <w:rPr>
                <w:sz w:val="22"/>
                <w:szCs w:val="22"/>
                <w:lang w:eastAsia="lv-LV"/>
              </w:rPr>
            </w:pPr>
            <w:r w:rsidRPr="008D5301">
              <w:rPr>
                <w:sz w:val="22"/>
                <w:szCs w:val="22"/>
                <w:lang w:eastAsia="lv-LV"/>
              </w:rPr>
              <w:t xml:space="preserve">Pasūtītājs pārliecināsies par šī izslēgšanas nosacījuma </w:t>
            </w:r>
            <w:proofErr w:type="spellStart"/>
            <w:r w:rsidRPr="008D5301">
              <w:rPr>
                <w:sz w:val="22"/>
                <w:szCs w:val="22"/>
                <w:lang w:eastAsia="lv-LV"/>
              </w:rPr>
              <w:t>neattiecināmību</w:t>
            </w:r>
            <w:proofErr w:type="spellEnd"/>
            <w:r w:rsidRPr="008D5301">
              <w:rPr>
                <w:sz w:val="22"/>
                <w:szCs w:val="22"/>
                <w:lang w:eastAsia="lv-LV"/>
              </w:rPr>
              <w:t>, pieprasot atbilstošu informāciju EIS e-izziņu apakšsistēmā normatīvajos aktos noteiktajā kārtībā.</w:t>
            </w:r>
          </w:p>
        </w:tc>
        <w:tc>
          <w:tcPr>
            <w:tcW w:w="2126" w:type="dxa"/>
          </w:tcPr>
          <w:p w14:paraId="44F4166B" w14:textId="77777777" w:rsidR="00D62FD0" w:rsidRPr="008D5301" w:rsidRDefault="00D62FD0" w:rsidP="00D62FD0">
            <w:pPr>
              <w:pStyle w:val="tv213"/>
              <w:spacing w:before="0" w:beforeAutospacing="0" w:after="0" w:afterAutospacing="0" w:line="293" w:lineRule="atLeast"/>
              <w:jc w:val="both"/>
              <w:rPr>
                <w:sz w:val="22"/>
                <w:szCs w:val="22"/>
              </w:rPr>
            </w:pPr>
            <w:r w:rsidRPr="008D5301">
              <w:rPr>
                <w:sz w:val="22"/>
                <w:szCs w:val="22"/>
              </w:rPr>
              <w:t>Ir tiesīgs pievienot attiecīgās ārvalstu kompetentās institūcijas izziņu.</w:t>
            </w:r>
          </w:p>
        </w:tc>
      </w:tr>
      <w:tr w:rsidR="00D62FD0" w:rsidRPr="008D5301" w14:paraId="2618B389" w14:textId="77777777" w:rsidTr="008D5301">
        <w:trPr>
          <w:trHeight w:val="700"/>
        </w:trPr>
        <w:tc>
          <w:tcPr>
            <w:tcW w:w="846" w:type="dxa"/>
          </w:tcPr>
          <w:p w14:paraId="021817A6" w14:textId="054D4A2D" w:rsidR="00D62FD0" w:rsidRPr="008D5301" w:rsidRDefault="008C11EB" w:rsidP="00D62FD0">
            <w:pPr>
              <w:widowControl w:val="0"/>
              <w:spacing w:after="120"/>
              <w:jc w:val="both"/>
              <w:rPr>
                <w:sz w:val="22"/>
                <w:szCs w:val="22"/>
              </w:rPr>
            </w:pPr>
            <w:r>
              <w:rPr>
                <w:sz w:val="22"/>
                <w:szCs w:val="22"/>
              </w:rPr>
              <w:t>8</w:t>
            </w:r>
            <w:r w:rsidR="00D62FD0" w:rsidRPr="008D5301">
              <w:rPr>
                <w:sz w:val="22"/>
                <w:szCs w:val="22"/>
              </w:rPr>
              <w:t>.1.7.</w:t>
            </w:r>
          </w:p>
        </w:tc>
        <w:tc>
          <w:tcPr>
            <w:tcW w:w="4678" w:type="dxa"/>
          </w:tcPr>
          <w:p w14:paraId="714FDC7F" w14:textId="77777777" w:rsidR="00D62FD0" w:rsidRPr="008D5301" w:rsidRDefault="00D62FD0" w:rsidP="00D62FD0">
            <w:pPr>
              <w:pStyle w:val="tv213"/>
              <w:spacing w:line="293" w:lineRule="atLeast"/>
              <w:jc w:val="both"/>
              <w:rPr>
                <w:sz w:val="22"/>
                <w:szCs w:val="22"/>
              </w:rPr>
            </w:pPr>
            <w:r w:rsidRPr="008D5301">
              <w:rPr>
                <w:sz w:val="22"/>
                <w:szCs w:val="22"/>
              </w:rPr>
              <w:t>Pretendents ar kompetentās institūcijas lēmumu, prokurora priekšrakstu par sodu vai tiesas spriedumu, kas stājies spēkā un kļuvis neapstrīdams un nepārsūdzams, ir atzīts par vainīgu pārkāpumā, kas izpaužas kā:</w:t>
            </w:r>
          </w:p>
          <w:p w14:paraId="1FCADFE3" w14:textId="635F8F96" w:rsidR="00D62FD0" w:rsidRPr="008D5301" w:rsidRDefault="00D62FD0" w:rsidP="00D62FD0">
            <w:pPr>
              <w:pStyle w:val="tv213"/>
              <w:spacing w:line="293" w:lineRule="atLeast"/>
              <w:jc w:val="both"/>
              <w:rPr>
                <w:sz w:val="22"/>
                <w:szCs w:val="22"/>
              </w:rPr>
            </w:pPr>
            <w:r w:rsidRPr="008D5301">
              <w:rPr>
                <w:sz w:val="22"/>
                <w:szCs w:val="22"/>
              </w:rPr>
              <w:t>a) vienas vai vairāku personu nodarbināšana, ja tām nav nepieciešamās darba atļaujas</w:t>
            </w:r>
            <w:r w:rsidR="00CE120A">
              <w:rPr>
                <w:sz w:val="22"/>
                <w:szCs w:val="22"/>
              </w:rPr>
              <w:t>,</w:t>
            </w:r>
            <w:r w:rsidRPr="008D5301">
              <w:rPr>
                <w:sz w:val="22"/>
                <w:szCs w:val="22"/>
              </w:rPr>
              <w:t xml:space="preserve"> vai tās nav tiesīgas uzturēties Eiropas Savienības dalībvalstī,</w:t>
            </w:r>
          </w:p>
          <w:p w14:paraId="44FBD9A9" w14:textId="77777777" w:rsidR="00D62FD0" w:rsidRPr="008D5301" w:rsidRDefault="00D62FD0" w:rsidP="00D62FD0">
            <w:pPr>
              <w:pStyle w:val="tv213"/>
              <w:spacing w:before="0" w:beforeAutospacing="0" w:after="0" w:afterAutospacing="0" w:line="293" w:lineRule="atLeast"/>
              <w:jc w:val="both"/>
              <w:rPr>
                <w:sz w:val="22"/>
                <w:szCs w:val="22"/>
              </w:rPr>
            </w:pPr>
            <w:r w:rsidRPr="008D5301">
              <w:rPr>
                <w:sz w:val="22"/>
                <w:szCs w:val="22"/>
              </w:rPr>
              <w:t>b) personas nodarbināšana bez rakstveidā noslēgta darba līguma, normatīvajos aktos noteiktajā termiņā neiesniedzot par šo personu informatīvo deklarāciju par darbiniekiem, kas iesniedzama par personām, kuras uzsāk darbu.</w:t>
            </w:r>
          </w:p>
          <w:p w14:paraId="0CDA0C34" w14:textId="77777777" w:rsidR="00D62FD0" w:rsidRPr="008D5301" w:rsidRDefault="00D62FD0" w:rsidP="00D62FD0">
            <w:pPr>
              <w:pStyle w:val="tv213"/>
              <w:spacing w:before="0" w:beforeAutospacing="0" w:after="0" w:afterAutospacing="0" w:line="293" w:lineRule="atLeast"/>
              <w:jc w:val="both"/>
              <w:rPr>
                <w:sz w:val="22"/>
                <w:szCs w:val="22"/>
              </w:rPr>
            </w:pPr>
          </w:p>
          <w:p w14:paraId="2412D845" w14:textId="7BCF8649" w:rsidR="00D62FD0" w:rsidRPr="008D5301" w:rsidRDefault="00D62FD0" w:rsidP="00D62FD0">
            <w:pPr>
              <w:pStyle w:val="tv213"/>
              <w:spacing w:before="0" w:beforeAutospacing="0" w:after="0" w:afterAutospacing="0" w:line="293" w:lineRule="atLeast"/>
              <w:jc w:val="both"/>
              <w:rPr>
                <w:sz w:val="22"/>
                <w:szCs w:val="22"/>
              </w:rPr>
            </w:pPr>
            <w:r w:rsidRPr="008D5301">
              <w:rPr>
                <w:sz w:val="22"/>
                <w:szCs w:val="22"/>
              </w:rPr>
              <w:t>Pretendents netiek izslēgts no dalības Konkursā, ja no dienas, kad kļuvis neapstrīdams un nepārsūdzams tiesas spriedums, prokurora priekšraksts par sodu</w:t>
            </w:r>
            <w:r w:rsidR="00CE120A" w:rsidRPr="008D5301">
              <w:rPr>
                <w:sz w:val="22"/>
                <w:szCs w:val="22"/>
              </w:rPr>
              <w:t xml:space="preserve"> </w:t>
            </w:r>
            <w:r w:rsidRPr="008D5301">
              <w:rPr>
                <w:sz w:val="22"/>
                <w:szCs w:val="22"/>
              </w:rPr>
              <w:t>vai citas kompetentas institūcijas pieņemtais lēmums saistībā ar šī punkta:</w:t>
            </w:r>
          </w:p>
          <w:p w14:paraId="01FF9D72" w14:textId="0801F9E7" w:rsidR="00D62FD0" w:rsidRPr="008D5301" w:rsidRDefault="00D62FD0" w:rsidP="00D62FD0">
            <w:pPr>
              <w:pStyle w:val="tv213"/>
              <w:numPr>
                <w:ilvl w:val="0"/>
                <w:numId w:val="12"/>
              </w:numPr>
              <w:spacing w:before="0" w:beforeAutospacing="0" w:after="0" w:afterAutospacing="0" w:line="293" w:lineRule="atLeast"/>
              <w:ind w:left="34" w:firstLine="0"/>
              <w:jc w:val="both"/>
              <w:rPr>
                <w:sz w:val="22"/>
                <w:szCs w:val="22"/>
              </w:rPr>
            </w:pPr>
            <w:r w:rsidRPr="008D5301">
              <w:rPr>
                <w:sz w:val="22"/>
                <w:szCs w:val="22"/>
              </w:rPr>
              <w:t>“a” apakšpunktā minētiem pārkāpumiem -</w:t>
            </w:r>
            <w:r w:rsidR="0084552B" w:rsidRPr="008D5301">
              <w:rPr>
                <w:sz w:val="22"/>
                <w:szCs w:val="22"/>
              </w:rPr>
              <w:t xml:space="preserve"> </w:t>
            </w:r>
            <w:r w:rsidRPr="008D5301">
              <w:rPr>
                <w:sz w:val="22"/>
                <w:szCs w:val="22"/>
              </w:rPr>
              <w:t>līdz piedāvājuma iesniegšanas dienai ir pagājuši trīs gadi;</w:t>
            </w:r>
          </w:p>
          <w:p w14:paraId="4647D1BD" w14:textId="13F8B4A1" w:rsidR="00D62FD0" w:rsidRPr="008D5301" w:rsidRDefault="00D62FD0" w:rsidP="00D62FD0">
            <w:pPr>
              <w:pStyle w:val="tv213"/>
              <w:spacing w:before="0" w:beforeAutospacing="0" w:after="0" w:afterAutospacing="0" w:line="293" w:lineRule="atLeast"/>
              <w:jc w:val="both"/>
              <w:rPr>
                <w:sz w:val="22"/>
                <w:szCs w:val="22"/>
              </w:rPr>
            </w:pPr>
            <w:r w:rsidRPr="008D5301">
              <w:rPr>
                <w:sz w:val="22"/>
                <w:szCs w:val="22"/>
              </w:rPr>
              <w:t>“b” apakšpunktā minētiem pārkāpumiem -</w:t>
            </w:r>
            <w:r w:rsidR="0084552B" w:rsidRPr="008D5301">
              <w:rPr>
                <w:sz w:val="22"/>
                <w:szCs w:val="22"/>
              </w:rPr>
              <w:t xml:space="preserve"> </w:t>
            </w:r>
            <w:r w:rsidRPr="008D5301">
              <w:rPr>
                <w:sz w:val="22"/>
                <w:szCs w:val="22"/>
              </w:rPr>
              <w:t>līdz piedāvājuma iesniegšanas dienai ir pagājuši 12 mēneši.</w:t>
            </w:r>
          </w:p>
        </w:tc>
        <w:tc>
          <w:tcPr>
            <w:tcW w:w="2126" w:type="dxa"/>
          </w:tcPr>
          <w:p w14:paraId="46F84AC3" w14:textId="77777777" w:rsidR="00D62FD0" w:rsidRPr="008D5301" w:rsidRDefault="00D62FD0" w:rsidP="00360721">
            <w:pPr>
              <w:jc w:val="both"/>
              <w:rPr>
                <w:sz w:val="22"/>
                <w:szCs w:val="22"/>
                <w:lang w:eastAsia="lv-LV"/>
              </w:rPr>
            </w:pPr>
            <w:r w:rsidRPr="008D5301">
              <w:rPr>
                <w:sz w:val="22"/>
                <w:szCs w:val="22"/>
                <w:lang w:eastAsia="lv-LV"/>
              </w:rPr>
              <w:t>Dokumenti nav jāiesniedz.</w:t>
            </w:r>
          </w:p>
          <w:p w14:paraId="3ABCF01D" w14:textId="3E58FDD2" w:rsidR="00D62FD0" w:rsidRPr="008D5301" w:rsidRDefault="00D62FD0" w:rsidP="00360721">
            <w:pPr>
              <w:pStyle w:val="tv213"/>
              <w:spacing w:before="0" w:beforeAutospacing="0" w:after="0" w:afterAutospacing="0" w:line="293" w:lineRule="atLeast"/>
              <w:jc w:val="both"/>
              <w:rPr>
                <w:sz w:val="22"/>
                <w:szCs w:val="22"/>
              </w:rPr>
            </w:pPr>
            <w:r w:rsidRPr="008D5301">
              <w:rPr>
                <w:sz w:val="22"/>
                <w:szCs w:val="22"/>
              </w:rPr>
              <w:t xml:space="preserve">Pasūtītājs pārliecināsies par šī izslēgšanas nosacījuma </w:t>
            </w:r>
            <w:proofErr w:type="spellStart"/>
            <w:r w:rsidRPr="008D5301">
              <w:rPr>
                <w:sz w:val="22"/>
                <w:szCs w:val="22"/>
              </w:rPr>
              <w:t>neattiecināmību</w:t>
            </w:r>
            <w:proofErr w:type="spellEnd"/>
            <w:r w:rsidRPr="008D5301">
              <w:rPr>
                <w:sz w:val="22"/>
                <w:szCs w:val="22"/>
              </w:rPr>
              <w:t>, pieprasot atbilstošu informāciju EIS e-izziņu apakšsistēmā normatīvajos aktos noteiktajā kārtībā.</w:t>
            </w:r>
          </w:p>
        </w:tc>
        <w:tc>
          <w:tcPr>
            <w:tcW w:w="2126" w:type="dxa"/>
          </w:tcPr>
          <w:p w14:paraId="7D544CF1" w14:textId="77777777" w:rsidR="00D62FD0" w:rsidRPr="008D5301" w:rsidRDefault="00D62FD0" w:rsidP="00360721">
            <w:pPr>
              <w:pStyle w:val="tv213"/>
              <w:spacing w:before="0" w:beforeAutospacing="0" w:after="0" w:afterAutospacing="0" w:line="293" w:lineRule="atLeast"/>
              <w:jc w:val="both"/>
              <w:rPr>
                <w:sz w:val="22"/>
                <w:szCs w:val="22"/>
              </w:rPr>
            </w:pPr>
            <w:r w:rsidRPr="008D5301">
              <w:rPr>
                <w:sz w:val="22"/>
                <w:szCs w:val="22"/>
              </w:rPr>
              <w:t>Ir tiesīgs pievienot attiecīgās ārvalstu kompetentās institūcijas izziņu.</w:t>
            </w:r>
          </w:p>
        </w:tc>
      </w:tr>
      <w:tr w:rsidR="00D62FD0" w:rsidRPr="008D5301" w14:paraId="13AFF773" w14:textId="77777777" w:rsidTr="008D5301">
        <w:trPr>
          <w:trHeight w:val="700"/>
        </w:trPr>
        <w:tc>
          <w:tcPr>
            <w:tcW w:w="846" w:type="dxa"/>
          </w:tcPr>
          <w:p w14:paraId="1CAC5D86" w14:textId="41738CEC" w:rsidR="00D62FD0" w:rsidRPr="008D5301" w:rsidRDefault="008C11EB" w:rsidP="00F27E55">
            <w:pPr>
              <w:widowControl w:val="0"/>
              <w:spacing w:after="120"/>
              <w:jc w:val="both"/>
              <w:rPr>
                <w:sz w:val="22"/>
                <w:szCs w:val="22"/>
              </w:rPr>
            </w:pPr>
            <w:r>
              <w:rPr>
                <w:sz w:val="22"/>
                <w:szCs w:val="22"/>
              </w:rPr>
              <w:t>8</w:t>
            </w:r>
            <w:r w:rsidR="00D62FD0" w:rsidRPr="008D5301">
              <w:rPr>
                <w:sz w:val="22"/>
                <w:szCs w:val="22"/>
              </w:rPr>
              <w:t>.1.8.</w:t>
            </w:r>
          </w:p>
        </w:tc>
        <w:tc>
          <w:tcPr>
            <w:tcW w:w="4678" w:type="dxa"/>
          </w:tcPr>
          <w:p w14:paraId="1B8C8D7D" w14:textId="7367C756" w:rsidR="00D62FD0" w:rsidRPr="008D5301" w:rsidRDefault="00D62FD0" w:rsidP="00A617B1">
            <w:pPr>
              <w:pStyle w:val="tv213"/>
              <w:spacing w:before="0" w:beforeAutospacing="0" w:after="0" w:afterAutospacing="0" w:line="293" w:lineRule="atLeast"/>
              <w:jc w:val="both"/>
              <w:rPr>
                <w:sz w:val="22"/>
                <w:szCs w:val="22"/>
              </w:rPr>
            </w:pPr>
            <w:r w:rsidRPr="008D5301">
              <w:rPr>
                <w:sz w:val="22"/>
                <w:szCs w:val="22"/>
              </w:rPr>
              <w:t xml:space="preserve">Pretendents ir sniedzis nepatiesu informāciju, lai </w:t>
            </w:r>
            <w:r w:rsidRPr="00A617B1">
              <w:rPr>
                <w:sz w:val="22"/>
                <w:szCs w:val="22"/>
              </w:rPr>
              <w:t xml:space="preserve">apliecinātu atbilstību </w:t>
            </w:r>
            <w:r w:rsidR="00A617B1" w:rsidRPr="00A617B1">
              <w:rPr>
                <w:sz w:val="22"/>
                <w:szCs w:val="22"/>
              </w:rPr>
              <w:t>8</w:t>
            </w:r>
            <w:r w:rsidRPr="00A617B1">
              <w:rPr>
                <w:sz w:val="22"/>
                <w:szCs w:val="22"/>
              </w:rPr>
              <w:t>.</w:t>
            </w:r>
            <w:r w:rsidR="00A617B1" w:rsidRPr="00A617B1">
              <w:rPr>
                <w:sz w:val="22"/>
                <w:szCs w:val="22"/>
              </w:rPr>
              <w:t>1</w:t>
            </w:r>
            <w:r w:rsidRPr="00A617B1">
              <w:rPr>
                <w:sz w:val="22"/>
                <w:szCs w:val="22"/>
              </w:rPr>
              <w:t>.</w:t>
            </w:r>
            <w:r w:rsidR="00A617B1">
              <w:rPr>
                <w:sz w:val="22"/>
                <w:szCs w:val="22"/>
              </w:rPr>
              <w:t>1.-8.1.7.</w:t>
            </w:r>
            <w:r w:rsidRPr="00A617B1">
              <w:rPr>
                <w:sz w:val="22"/>
                <w:szCs w:val="22"/>
              </w:rPr>
              <w:t xml:space="preserve"> punktā</w:t>
            </w:r>
            <w:r w:rsidRPr="008D5301">
              <w:rPr>
                <w:sz w:val="22"/>
                <w:szCs w:val="22"/>
              </w:rPr>
              <w:t xml:space="preserve"> minētajiem izslēgšanas nosacījumiem vai kvalifikācijas prasībām, vai nav sniedzis prasīto informāciju.</w:t>
            </w:r>
          </w:p>
        </w:tc>
        <w:tc>
          <w:tcPr>
            <w:tcW w:w="4252" w:type="dxa"/>
            <w:gridSpan w:val="2"/>
          </w:tcPr>
          <w:p w14:paraId="37BAC8A3" w14:textId="692F7A0B" w:rsidR="00D62FD0" w:rsidRPr="008D5301" w:rsidRDefault="00D62FD0" w:rsidP="00F27E55">
            <w:pPr>
              <w:pStyle w:val="tv213"/>
              <w:spacing w:before="0" w:beforeAutospacing="0" w:after="0" w:afterAutospacing="0" w:line="293" w:lineRule="atLeast"/>
              <w:jc w:val="both"/>
              <w:rPr>
                <w:sz w:val="22"/>
                <w:szCs w:val="22"/>
              </w:rPr>
            </w:pPr>
            <w:r w:rsidRPr="008D5301">
              <w:rPr>
                <w:sz w:val="22"/>
                <w:szCs w:val="22"/>
              </w:rPr>
              <w:t xml:space="preserve">Dokumenti nav jāiesniedz. Pasūtītājs pārliecināsies par šī izslēgšanas nosacījuma </w:t>
            </w:r>
            <w:proofErr w:type="spellStart"/>
            <w:r w:rsidRPr="008D5301">
              <w:rPr>
                <w:sz w:val="22"/>
                <w:szCs w:val="22"/>
              </w:rPr>
              <w:t>neattiecināmību</w:t>
            </w:r>
            <w:proofErr w:type="spellEnd"/>
            <w:r w:rsidRPr="008D5301">
              <w:rPr>
                <w:sz w:val="22"/>
                <w:szCs w:val="22"/>
              </w:rPr>
              <w:t xml:space="preserve"> piedāvājuma izvērtēšanas laikā.</w:t>
            </w:r>
          </w:p>
        </w:tc>
      </w:tr>
      <w:tr w:rsidR="006424FC" w:rsidRPr="008D5301" w14:paraId="6A6FDDE6" w14:textId="77777777" w:rsidTr="008D5301">
        <w:trPr>
          <w:trHeight w:val="700"/>
        </w:trPr>
        <w:tc>
          <w:tcPr>
            <w:tcW w:w="846" w:type="dxa"/>
          </w:tcPr>
          <w:p w14:paraId="60B4AF46" w14:textId="497B7053" w:rsidR="006424FC" w:rsidRPr="008D5301" w:rsidRDefault="008C11EB" w:rsidP="00F27E55">
            <w:pPr>
              <w:widowControl w:val="0"/>
              <w:spacing w:after="120"/>
              <w:jc w:val="both"/>
              <w:rPr>
                <w:sz w:val="22"/>
                <w:szCs w:val="22"/>
              </w:rPr>
            </w:pPr>
            <w:r>
              <w:rPr>
                <w:sz w:val="22"/>
                <w:szCs w:val="22"/>
              </w:rPr>
              <w:t>8</w:t>
            </w:r>
            <w:r w:rsidR="00217C48" w:rsidRPr="008D5301">
              <w:rPr>
                <w:sz w:val="22"/>
                <w:szCs w:val="22"/>
              </w:rPr>
              <w:t>.1</w:t>
            </w:r>
            <w:r w:rsidR="006424FC" w:rsidRPr="008D5301">
              <w:rPr>
                <w:sz w:val="22"/>
                <w:szCs w:val="22"/>
              </w:rPr>
              <w:t>.9.</w:t>
            </w:r>
          </w:p>
        </w:tc>
        <w:tc>
          <w:tcPr>
            <w:tcW w:w="4678" w:type="dxa"/>
          </w:tcPr>
          <w:p w14:paraId="0EB4E8A0" w14:textId="77777777" w:rsidR="006424FC" w:rsidRPr="008D5301" w:rsidRDefault="006424FC" w:rsidP="00F27E55">
            <w:pPr>
              <w:pStyle w:val="tv213"/>
              <w:spacing w:line="293" w:lineRule="atLeast"/>
              <w:jc w:val="both"/>
              <w:rPr>
                <w:sz w:val="22"/>
                <w:szCs w:val="22"/>
              </w:rPr>
            </w:pPr>
            <w:r w:rsidRPr="008D5301">
              <w:rPr>
                <w:sz w:val="22"/>
                <w:szCs w:val="22"/>
              </w:rPr>
              <w:t>Uz Pretendentu attiecas Starptautisko un Latvijas Republikas nacionālo sankciju likuma 11.</w:t>
            </w:r>
            <w:r w:rsidRPr="008D5301">
              <w:rPr>
                <w:sz w:val="22"/>
                <w:szCs w:val="22"/>
                <w:vertAlign w:val="superscript"/>
              </w:rPr>
              <w:t>1</w:t>
            </w:r>
            <w:r w:rsidRPr="008D5301">
              <w:rPr>
                <w:sz w:val="22"/>
                <w:szCs w:val="22"/>
              </w:rPr>
              <w:t xml:space="preserve"> panta pirmajā daļā noteiktie ierobežojumi.</w:t>
            </w:r>
          </w:p>
        </w:tc>
        <w:tc>
          <w:tcPr>
            <w:tcW w:w="2126" w:type="dxa"/>
          </w:tcPr>
          <w:p w14:paraId="1B435475" w14:textId="23AFB96B" w:rsidR="006424FC" w:rsidRPr="008D5301" w:rsidRDefault="005348F5" w:rsidP="00263543">
            <w:pPr>
              <w:jc w:val="both"/>
              <w:rPr>
                <w:sz w:val="22"/>
                <w:szCs w:val="22"/>
              </w:rPr>
            </w:pPr>
            <w:r w:rsidRPr="008D5301">
              <w:rPr>
                <w:sz w:val="22"/>
                <w:szCs w:val="22"/>
              </w:rPr>
              <w:t>Dokumenti nav jāiesniedz.</w:t>
            </w:r>
          </w:p>
          <w:p w14:paraId="2F011893" w14:textId="3B53B971" w:rsidR="005348F5" w:rsidRPr="008D5301" w:rsidRDefault="006424FC" w:rsidP="00263543">
            <w:pPr>
              <w:jc w:val="both"/>
              <w:rPr>
                <w:sz w:val="22"/>
                <w:szCs w:val="22"/>
              </w:rPr>
            </w:pPr>
            <w:r w:rsidRPr="008D5301">
              <w:rPr>
                <w:sz w:val="22"/>
                <w:szCs w:val="22"/>
              </w:rPr>
              <w:t xml:space="preserve">Pasūtītājs pārliecināsies par šī izslēgšanas nosacījuma </w:t>
            </w:r>
            <w:proofErr w:type="spellStart"/>
            <w:r w:rsidRPr="008D5301">
              <w:rPr>
                <w:sz w:val="22"/>
                <w:szCs w:val="22"/>
              </w:rPr>
              <w:t>neattiecināmību</w:t>
            </w:r>
            <w:proofErr w:type="spellEnd"/>
            <w:r w:rsidR="0011734E" w:rsidRPr="008D5301">
              <w:rPr>
                <w:sz w:val="22"/>
                <w:szCs w:val="22"/>
              </w:rPr>
              <w:t xml:space="preserve"> </w:t>
            </w:r>
            <w:r w:rsidR="005348F5" w:rsidRPr="008D5301">
              <w:rPr>
                <w:sz w:val="22"/>
                <w:szCs w:val="22"/>
              </w:rPr>
              <w:t>Latvijas Republikas Uzņēmumu reģistra tīmekļvietnē</w:t>
            </w:r>
            <w:r w:rsidR="009076E6" w:rsidRPr="008D5301">
              <w:rPr>
                <w:sz w:val="22"/>
                <w:szCs w:val="22"/>
              </w:rPr>
              <w:t xml:space="preserve"> </w:t>
            </w:r>
            <w:r w:rsidR="005348F5" w:rsidRPr="008D5301">
              <w:rPr>
                <w:sz w:val="22"/>
                <w:szCs w:val="22"/>
              </w:rPr>
              <w:t xml:space="preserve">un </w:t>
            </w:r>
            <w:r w:rsidRPr="008D5301">
              <w:rPr>
                <w:sz w:val="22"/>
                <w:szCs w:val="22"/>
              </w:rPr>
              <w:t xml:space="preserve">tīmekļvietnēs: </w:t>
            </w:r>
          </w:p>
          <w:p w14:paraId="010BD27E" w14:textId="48EF7499" w:rsidR="006424FC" w:rsidRPr="008D5301" w:rsidRDefault="005348F5" w:rsidP="00263543">
            <w:pPr>
              <w:jc w:val="both"/>
              <w:rPr>
                <w:sz w:val="22"/>
                <w:szCs w:val="22"/>
                <w:lang w:eastAsia="lv-LV"/>
              </w:rPr>
            </w:pPr>
            <w:r w:rsidRPr="008D5301">
              <w:rPr>
                <w:sz w:val="22"/>
                <w:szCs w:val="22"/>
              </w:rPr>
              <w:t xml:space="preserve">1) </w:t>
            </w:r>
            <w:hyperlink r:id="rId17" w:history="1">
              <w:r w:rsidRPr="008D5301">
                <w:rPr>
                  <w:rStyle w:val="Hyperlink"/>
                  <w:sz w:val="22"/>
                  <w:szCs w:val="22"/>
                </w:rPr>
                <w:t>https://sankcijas.fid.gov.lv/</w:t>
              </w:r>
            </w:hyperlink>
            <w:r w:rsidRPr="008D5301">
              <w:rPr>
                <w:sz w:val="22"/>
                <w:szCs w:val="22"/>
              </w:rPr>
              <w:t xml:space="preserve">  </w:t>
            </w:r>
            <w:r w:rsidR="006424FC" w:rsidRPr="008D5301">
              <w:rPr>
                <w:sz w:val="22"/>
                <w:szCs w:val="22"/>
                <w:lang w:eastAsia="lv-LV"/>
              </w:rPr>
              <w:t xml:space="preserve"> </w:t>
            </w:r>
          </w:p>
          <w:p w14:paraId="5DFFC2F1" w14:textId="798D15DF" w:rsidR="006424FC" w:rsidRPr="008D5301" w:rsidRDefault="005348F5" w:rsidP="00263543">
            <w:pPr>
              <w:jc w:val="both"/>
              <w:rPr>
                <w:sz w:val="22"/>
                <w:szCs w:val="22"/>
                <w:lang w:eastAsia="lv-LV"/>
              </w:rPr>
            </w:pPr>
            <w:r w:rsidRPr="008D5301">
              <w:rPr>
                <w:sz w:val="22"/>
                <w:szCs w:val="22"/>
                <w:lang w:eastAsia="lv-LV"/>
              </w:rPr>
              <w:t xml:space="preserve">2) </w:t>
            </w:r>
            <w:hyperlink r:id="rId18" w:anchor="/main" w:history="1">
              <w:r w:rsidRPr="008D5301">
                <w:rPr>
                  <w:rStyle w:val="Hyperlink"/>
                  <w:sz w:val="22"/>
                  <w:szCs w:val="22"/>
                  <w:lang w:eastAsia="lv-LV"/>
                </w:rPr>
                <w:t>https://www.sanctionsmap.eu/#/main</w:t>
              </w:r>
            </w:hyperlink>
            <w:r w:rsidRPr="008D5301">
              <w:rPr>
                <w:sz w:val="22"/>
                <w:szCs w:val="22"/>
                <w:lang w:eastAsia="lv-LV"/>
              </w:rPr>
              <w:t xml:space="preserve"> </w:t>
            </w:r>
            <w:r w:rsidR="006424FC" w:rsidRPr="008D5301">
              <w:rPr>
                <w:sz w:val="22"/>
                <w:szCs w:val="22"/>
                <w:lang w:eastAsia="lv-LV"/>
              </w:rPr>
              <w:t xml:space="preserve"> </w:t>
            </w:r>
          </w:p>
          <w:p w14:paraId="37E6810D" w14:textId="7902D30E" w:rsidR="006424FC" w:rsidRPr="008D5301" w:rsidRDefault="005348F5" w:rsidP="00263543">
            <w:pPr>
              <w:jc w:val="both"/>
              <w:rPr>
                <w:sz w:val="22"/>
                <w:szCs w:val="22"/>
                <w:lang w:eastAsia="lv-LV"/>
              </w:rPr>
            </w:pPr>
            <w:r w:rsidRPr="008D5301">
              <w:rPr>
                <w:sz w:val="22"/>
                <w:szCs w:val="22"/>
                <w:lang w:eastAsia="lv-LV"/>
              </w:rPr>
              <w:t>3</w:t>
            </w:r>
            <w:r w:rsidR="006424FC" w:rsidRPr="008D5301">
              <w:rPr>
                <w:sz w:val="22"/>
                <w:szCs w:val="22"/>
                <w:lang w:eastAsia="lv-LV"/>
              </w:rPr>
              <w:t xml:space="preserve">) </w:t>
            </w:r>
            <w:r w:rsidR="0011734E" w:rsidRPr="008D5301">
              <w:rPr>
                <w:sz w:val="22"/>
                <w:szCs w:val="22"/>
              </w:rPr>
              <w:t xml:space="preserve"> </w:t>
            </w:r>
            <w:r w:rsidR="0011734E" w:rsidRPr="008D5301">
              <w:rPr>
                <w:rStyle w:val="Hyperlink"/>
                <w:sz w:val="22"/>
                <w:szCs w:val="22"/>
                <w:lang w:eastAsia="lv-LV"/>
              </w:rPr>
              <w:t xml:space="preserve">https://sanctionssearch.ofac.treas.gov/ </w:t>
            </w:r>
            <w:r w:rsidR="006424FC" w:rsidRPr="008D5301">
              <w:rPr>
                <w:sz w:val="22"/>
                <w:szCs w:val="22"/>
                <w:lang w:eastAsia="lv-LV"/>
              </w:rPr>
              <w:t xml:space="preserve">  </w:t>
            </w:r>
          </w:p>
        </w:tc>
        <w:tc>
          <w:tcPr>
            <w:tcW w:w="2126" w:type="dxa"/>
          </w:tcPr>
          <w:p w14:paraId="7B2D9147" w14:textId="5632B3D3" w:rsidR="009F65B2" w:rsidRDefault="00716C13" w:rsidP="00360721">
            <w:pPr>
              <w:pStyle w:val="tv213"/>
              <w:spacing w:before="0" w:beforeAutospacing="0" w:after="0" w:afterAutospacing="0"/>
              <w:jc w:val="both"/>
              <w:rPr>
                <w:sz w:val="22"/>
                <w:szCs w:val="22"/>
              </w:rPr>
            </w:pPr>
            <w:r w:rsidRPr="009F65B2">
              <w:rPr>
                <w:sz w:val="22"/>
                <w:szCs w:val="22"/>
              </w:rPr>
              <w:t xml:space="preserve">1. </w:t>
            </w:r>
            <w:r w:rsidR="009076E6" w:rsidRPr="009F65B2">
              <w:rPr>
                <w:sz w:val="22"/>
                <w:szCs w:val="22"/>
              </w:rPr>
              <w:t>Reģistrācijas valsts</w:t>
            </w:r>
            <w:r w:rsidR="009F65B2" w:rsidRPr="009F65B2">
              <w:rPr>
                <w:sz w:val="22"/>
                <w:szCs w:val="22"/>
              </w:rPr>
              <w:t xml:space="preserve"> </w:t>
            </w:r>
            <w:r w:rsidR="009076E6" w:rsidRPr="009F65B2">
              <w:rPr>
                <w:sz w:val="22"/>
                <w:szCs w:val="22"/>
              </w:rPr>
              <w:t>kompetentas iestādes, ja attiecīg</w:t>
            </w:r>
            <w:r w:rsidR="009F65B2" w:rsidRPr="009F65B2">
              <w:rPr>
                <w:sz w:val="22"/>
                <w:szCs w:val="22"/>
              </w:rPr>
              <w:t>ās</w:t>
            </w:r>
            <w:r w:rsidR="009076E6" w:rsidRPr="009F65B2">
              <w:rPr>
                <w:sz w:val="22"/>
                <w:szCs w:val="22"/>
              </w:rPr>
              <w:t xml:space="preserve"> valsts normatīvie akti paredz šādu ziņu publisku reģistru, izdota izziņa, kas satur</w:t>
            </w:r>
            <w:r w:rsidR="009F65B2" w:rsidRPr="009F65B2">
              <w:rPr>
                <w:sz w:val="22"/>
                <w:szCs w:val="22"/>
              </w:rPr>
              <w:t xml:space="preserve"> informāciju par komersanta valdes </w:t>
            </w:r>
            <w:r w:rsidR="009F65B2">
              <w:rPr>
                <w:sz w:val="22"/>
                <w:szCs w:val="22"/>
              </w:rPr>
              <w:t>un</w:t>
            </w:r>
            <w:r w:rsidR="009F65B2" w:rsidRPr="009F65B2">
              <w:rPr>
                <w:sz w:val="22"/>
                <w:szCs w:val="22"/>
              </w:rPr>
              <w:t xml:space="preserve"> padomes </w:t>
            </w:r>
            <w:r w:rsidR="009F65B2">
              <w:rPr>
                <w:sz w:val="22"/>
                <w:szCs w:val="22"/>
              </w:rPr>
              <w:t xml:space="preserve">sastāvu, patiesajiem labuma guvējiem, </w:t>
            </w:r>
            <w:proofErr w:type="spellStart"/>
            <w:r w:rsidR="009F65B2">
              <w:rPr>
                <w:sz w:val="22"/>
                <w:szCs w:val="22"/>
              </w:rPr>
              <w:t>pārstāvēttiesīgajām</w:t>
            </w:r>
            <w:proofErr w:type="spellEnd"/>
            <w:r w:rsidR="009F65B2">
              <w:rPr>
                <w:sz w:val="22"/>
                <w:szCs w:val="22"/>
              </w:rPr>
              <w:t xml:space="preserve"> personām vai prokūristiem, vai personām</w:t>
            </w:r>
            <w:r w:rsidR="009F65B2" w:rsidRPr="009F65B2">
              <w:rPr>
                <w:sz w:val="22"/>
                <w:szCs w:val="22"/>
              </w:rPr>
              <w:t>, kura</w:t>
            </w:r>
            <w:r w:rsidR="009F65B2">
              <w:rPr>
                <w:sz w:val="22"/>
                <w:szCs w:val="22"/>
              </w:rPr>
              <w:t>s</w:t>
            </w:r>
            <w:r w:rsidR="009F65B2" w:rsidRPr="009F65B2">
              <w:rPr>
                <w:sz w:val="22"/>
                <w:szCs w:val="22"/>
              </w:rPr>
              <w:t xml:space="preserve"> ir pilnvarota</w:t>
            </w:r>
            <w:r w:rsidR="009F65B2">
              <w:rPr>
                <w:sz w:val="22"/>
                <w:szCs w:val="22"/>
              </w:rPr>
              <w:t>s</w:t>
            </w:r>
            <w:r w:rsidR="009F65B2" w:rsidRPr="009F65B2">
              <w:rPr>
                <w:sz w:val="22"/>
                <w:szCs w:val="22"/>
              </w:rPr>
              <w:t xml:space="preserve"> pārstāvēt pretendentu darbībās</w:t>
            </w:r>
            <w:r w:rsidR="00360721">
              <w:rPr>
                <w:sz w:val="22"/>
                <w:szCs w:val="22"/>
              </w:rPr>
              <w:t>, kas saistītas ar filiāli.</w:t>
            </w:r>
            <w:r w:rsidR="009F65B2">
              <w:rPr>
                <w:sz w:val="22"/>
                <w:szCs w:val="22"/>
              </w:rPr>
              <w:t xml:space="preserve"> </w:t>
            </w:r>
          </w:p>
          <w:p w14:paraId="7E846748" w14:textId="77777777" w:rsidR="009F65B2" w:rsidRDefault="009F65B2" w:rsidP="00360721">
            <w:pPr>
              <w:pStyle w:val="tv213"/>
              <w:spacing w:before="0" w:beforeAutospacing="0" w:after="0" w:afterAutospacing="0"/>
              <w:jc w:val="both"/>
              <w:rPr>
                <w:sz w:val="22"/>
                <w:szCs w:val="22"/>
              </w:rPr>
            </w:pPr>
          </w:p>
          <w:p w14:paraId="7A30DD99" w14:textId="1FDB5495" w:rsidR="00716C13" w:rsidRPr="009F65B2" w:rsidRDefault="00716C13" w:rsidP="00360721">
            <w:pPr>
              <w:pStyle w:val="tv213"/>
              <w:spacing w:before="0" w:beforeAutospacing="0" w:after="0" w:afterAutospacing="0"/>
              <w:jc w:val="both"/>
              <w:rPr>
                <w:sz w:val="22"/>
                <w:szCs w:val="22"/>
              </w:rPr>
            </w:pPr>
            <w:r w:rsidRPr="009F65B2">
              <w:rPr>
                <w:sz w:val="22"/>
                <w:szCs w:val="22"/>
              </w:rPr>
              <w:t>2.  Apliecinājums atbilsto</w:t>
            </w:r>
            <w:r w:rsidR="00E545A8" w:rsidRPr="009F65B2">
              <w:rPr>
                <w:sz w:val="22"/>
                <w:szCs w:val="22"/>
              </w:rPr>
              <w:t>ši </w:t>
            </w:r>
            <w:r w:rsidRPr="009F65B2">
              <w:rPr>
                <w:sz w:val="22"/>
                <w:szCs w:val="22"/>
              </w:rPr>
              <w:t>5.</w:t>
            </w:r>
            <w:r w:rsidR="00360721">
              <w:rPr>
                <w:sz w:val="22"/>
                <w:szCs w:val="22"/>
              </w:rPr>
              <w:t> pielikum</w:t>
            </w:r>
            <w:r w:rsidRPr="009F65B2">
              <w:rPr>
                <w:sz w:val="22"/>
                <w:szCs w:val="22"/>
              </w:rPr>
              <w:t>ā norādītajai formai.</w:t>
            </w:r>
          </w:p>
          <w:p w14:paraId="3FB22F24" w14:textId="77777777" w:rsidR="00716C13" w:rsidRPr="009F65B2" w:rsidRDefault="00716C13" w:rsidP="00360721">
            <w:pPr>
              <w:pStyle w:val="tv213"/>
              <w:spacing w:before="0" w:beforeAutospacing="0" w:after="0" w:afterAutospacing="0"/>
              <w:jc w:val="both"/>
              <w:rPr>
                <w:sz w:val="22"/>
                <w:szCs w:val="22"/>
              </w:rPr>
            </w:pPr>
          </w:p>
          <w:p w14:paraId="240BE6FA" w14:textId="798B5C91" w:rsidR="00716C13" w:rsidRPr="009F65B2" w:rsidRDefault="00716C13" w:rsidP="00360721">
            <w:pPr>
              <w:jc w:val="both"/>
              <w:rPr>
                <w:sz w:val="22"/>
                <w:szCs w:val="22"/>
              </w:rPr>
            </w:pPr>
            <w:r w:rsidRPr="009F65B2">
              <w:rPr>
                <w:sz w:val="22"/>
                <w:szCs w:val="22"/>
              </w:rPr>
              <w:t xml:space="preserve">3.  Pasūtītājs pārliecināsies par šī izslēgšanas nosacījuma </w:t>
            </w:r>
            <w:proofErr w:type="spellStart"/>
            <w:r w:rsidRPr="009F65B2">
              <w:rPr>
                <w:sz w:val="22"/>
                <w:szCs w:val="22"/>
              </w:rPr>
              <w:t>neattiecināmību</w:t>
            </w:r>
            <w:proofErr w:type="spellEnd"/>
            <w:r w:rsidRPr="009F65B2">
              <w:rPr>
                <w:sz w:val="22"/>
                <w:szCs w:val="22"/>
              </w:rPr>
              <w:t xml:space="preserve"> tīmekļvietnēs:</w:t>
            </w:r>
          </w:p>
          <w:p w14:paraId="77A8C6FB" w14:textId="77777777" w:rsidR="00716C13" w:rsidRPr="009F65B2" w:rsidRDefault="00716C13" w:rsidP="00360721">
            <w:pPr>
              <w:jc w:val="both"/>
              <w:rPr>
                <w:sz w:val="22"/>
                <w:szCs w:val="22"/>
                <w:lang w:eastAsia="lv-LV"/>
              </w:rPr>
            </w:pPr>
            <w:r w:rsidRPr="009F65B2">
              <w:rPr>
                <w:sz w:val="22"/>
                <w:szCs w:val="22"/>
              </w:rPr>
              <w:t xml:space="preserve">1) </w:t>
            </w:r>
            <w:hyperlink r:id="rId19" w:history="1">
              <w:r w:rsidRPr="009F65B2">
                <w:rPr>
                  <w:rStyle w:val="Hyperlink"/>
                  <w:sz w:val="22"/>
                  <w:szCs w:val="22"/>
                </w:rPr>
                <w:t>https://sankcijas.fid.gov.lv/</w:t>
              </w:r>
            </w:hyperlink>
            <w:r w:rsidRPr="009F65B2">
              <w:rPr>
                <w:sz w:val="22"/>
                <w:szCs w:val="22"/>
              </w:rPr>
              <w:t xml:space="preserve">  </w:t>
            </w:r>
            <w:r w:rsidRPr="009F65B2">
              <w:rPr>
                <w:sz w:val="22"/>
                <w:szCs w:val="22"/>
                <w:lang w:eastAsia="lv-LV"/>
              </w:rPr>
              <w:t xml:space="preserve"> </w:t>
            </w:r>
          </w:p>
          <w:p w14:paraId="20E673F0" w14:textId="77777777" w:rsidR="00716C13" w:rsidRPr="009F65B2" w:rsidRDefault="00716C13" w:rsidP="00360721">
            <w:pPr>
              <w:jc w:val="both"/>
              <w:rPr>
                <w:sz w:val="22"/>
                <w:szCs w:val="22"/>
                <w:lang w:eastAsia="lv-LV"/>
              </w:rPr>
            </w:pPr>
            <w:r w:rsidRPr="009F65B2">
              <w:rPr>
                <w:sz w:val="22"/>
                <w:szCs w:val="22"/>
                <w:lang w:eastAsia="lv-LV"/>
              </w:rPr>
              <w:t xml:space="preserve">2) </w:t>
            </w:r>
            <w:hyperlink r:id="rId20" w:anchor="/main" w:history="1">
              <w:r w:rsidRPr="009F65B2">
                <w:rPr>
                  <w:rStyle w:val="Hyperlink"/>
                  <w:sz w:val="22"/>
                  <w:szCs w:val="22"/>
                  <w:lang w:eastAsia="lv-LV"/>
                </w:rPr>
                <w:t>https://www.sanctionsmap.eu/#/main</w:t>
              </w:r>
            </w:hyperlink>
            <w:r w:rsidRPr="009F65B2">
              <w:rPr>
                <w:sz w:val="22"/>
                <w:szCs w:val="22"/>
                <w:lang w:eastAsia="lv-LV"/>
              </w:rPr>
              <w:t xml:space="preserve">  </w:t>
            </w:r>
          </w:p>
          <w:p w14:paraId="22E5F189" w14:textId="43FA6F44" w:rsidR="00716C13" w:rsidRPr="009F65B2" w:rsidRDefault="00716C13" w:rsidP="00360721">
            <w:pPr>
              <w:pStyle w:val="tv213"/>
              <w:spacing w:before="0" w:beforeAutospacing="0" w:after="0" w:afterAutospacing="0"/>
              <w:jc w:val="both"/>
              <w:rPr>
                <w:sz w:val="22"/>
                <w:szCs w:val="22"/>
              </w:rPr>
            </w:pPr>
            <w:r w:rsidRPr="009F65B2">
              <w:rPr>
                <w:sz w:val="22"/>
                <w:szCs w:val="22"/>
              </w:rPr>
              <w:t xml:space="preserve">3)  </w:t>
            </w:r>
            <w:r w:rsidRPr="009F65B2">
              <w:rPr>
                <w:rStyle w:val="Hyperlink"/>
                <w:sz w:val="22"/>
                <w:szCs w:val="22"/>
              </w:rPr>
              <w:t>https://sanctionssearch.ofac.treas.gov/</w:t>
            </w:r>
          </w:p>
        </w:tc>
      </w:tr>
      <w:tr w:rsidR="006424FC" w:rsidRPr="008D5301" w14:paraId="532A234A" w14:textId="77777777" w:rsidTr="008D5301">
        <w:trPr>
          <w:trHeight w:val="700"/>
        </w:trPr>
        <w:tc>
          <w:tcPr>
            <w:tcW w:w="846" w:type="dxa"/>
          </w:tcPr>
          <w:p w14:paraId="60A0A52F" w14:textId="48BB32A4" w:rsidR="006424FC" w:rsidRPr="008D5301" w:rsidRDefault="008C11EB" w:rsidP="00F27E55">
            <w:pPr>
              <w:widowControl w:val="0"/>
              <w:spacing w:after="120"/>
              <w:jc w:val="both"/>
              <w:rPr>
                <w:sz w:val="22"/>
                <w:szCs w:val="22"/>
              </w:rPr>
            </w:pPr>
            <w:r>
              <w:rPr>
                <w:sz w:val="22"/>
                <w:szCs w:val="22"/>
              </w:rPr>
              <w:t>8</w:t>
            </w:r>
            <w:r w:rsidR="00217C48" w:rsidRPr="008D5301">
              <w:rPr>
                <w:sz w:val="22"/>
                <w:szCs w:val="22"/>
              </w:rPr>
              <w:t>.1</w:t>
            </w:r>
            <w:r w:rsidR="006424FC" w:rsidRPr="008D5301">
              <w:rPr>
                <w:sz w:val="22"/>
                <w:szCs w:val="22"/>
              </w:rPr>
              <w:t>.10.</w:t>
            </w:r>
          </w:p>
        </w:tc>
        <w:tc>
          <w:tcPr>
            <w:tcW w:w="4678" w:type="dxa"/>
          </w:tcPr>
          <w:p w14:paraId="0DEDD3BE" w14:textId="25F83708" w:rsidR="006424FC" w:rsidRPr="008D5301" w:rsidRDefault="006424FC" w:rsidP="008C11EB">
            <w:pPr>
              <w:pStyle w:val="tv213"/>
              <w:spacing w:line="293" w:lineRule="atLeast"/>
              <w:jc w:val="both"/>
              <w:rPr>
                <w:sz w:val="22"/>
                <w:szCs w:val="22"/>
              </w:rPr>
            </w:pPr>
            <w:r w:rsidRPr="008D5301">
              <w:rPr>
                <w:sz w:val="22"/>
                <w:szCs w:val="22"/>
              </w:rPr>
              <w:t xml:space="preserve">Uz personālsabiedrības biedru (ja Pretendents ir personālsabiedrība) vai uz piegādātāju apvienības dalībnieku (ja Pretendents ir piegādātāju apvienība) ir attiecināmi Nolikuma </w:t>
            </w:r>
            <w:r w:rsidR="008C11EB">
              <w:rPr>
                <w:sz w:val="22"/>
                <w:szCs w:val="22"/>
              </w:rPr>
              <w:t>8</w:t>
            </w:r>
            <w:r w:rsidR="00D62FD0" w:rsidRPr="008D5301">
              <w:rPr>
                <w:sz w:val="22"/>
                <w:szCs w:val="22"/>
              </w:rPr>
              <w:t>.1</w:t>
            </w:r>
            <w:r w:rsidRPr="008D5301">
              <w:rPr>
                <w:sz w:val="22"/>
                <w:szCs w:val="22"/>
              </w:rPr>
              <w:t xml:space="preserve">.1., </w:t>
            </w:r>
            <w:r w:rsidR="008C11EB">
              <w:rPr>
                <w:sz w:val="22"/>
                <w:szCs w:val="22"/>
              </w:rPr>
              <w:t>8</w:t>
            </w:r>
            <w:r w:rsidR="00D62FD0" w:rsidRPr="008D5301">
              <w:rPr>
                <w:sz w:val="22"/>
                <w:szCs w:val="22"/>
              </w:rPr>
              <w:t>.1</w:t>
            </w:r>
            <w:r w:rsidRPr="008D5301">
              <w:rPr>
                <w:sz w:val="22"/>
                <w:szCs w:val="22"/>
              </w:rPr>
              <w:t xml:space="preserve">.2., </w:t>
            </w:r>
            <w:r w:rsidR="008C11EB">
              <w:rPr>
                <w:sz w:val="22"/>
                <w:szCs w:val="22"/>
              </w:rPr>
              <w:t>8</w:t>
            </w:r>
            <w:r w:rsidR="00D62FD0" w:rsidRPr="008D5301">
              <w:rPr>
                <w:sz w:val="22"/>
                <w:szCs w:val="22"/>
              </w:rPr>
              <w:t>.1</w:t>
            </w:r>
            <w:r w:rsidRPr="008D5301">
              <w:rPr>
                <w:sz w:val="22"/>
                <w:szCs w:val="22"/>
              </w:rPr>
              <w:t xml:space="preserve">.3., </w:t>
            </w:r>
            <w:r w:rsidR="008C11EB">
              <w:rPr>
                <w:sz w:val="22"/>
                <w:szCs w:val="22"/>
              </w:rPr>
              <w:t>8</w:t>
            </w:r>
            <w:r w:rsidR="00D62FD0" w:rsidRPr="008D5301">
              <w:rPr>
                <w:sz w:val="22"/>
                <w:szCs w:val="22"/>
              </w:rPr>
              <w:t>.1</w:t>
            </w:r>
            <w:r w:rsidRPr="008D5301">
              <w:rPr>
                <w:sz w:val="22"/>
                <w:szCs w:val="22"/>
              </w:rPr>
              <w:t xml:space="preserve">.4., </w:t>
            </w:r>
            <w:r w:rsidR="008C11EB">
              <w:rPr>
                <w:sz w:val="22"/>
                <w:szCs w:val="22"/>
              </w:rPr>
              <w:t>8</w:t>
            </w:r>
            <w:r w:rsidR="00D62FD0" w:rsidRPr="008D5301">
              <w:rPr>
                <w:sz w:val="22"/>
                <w:szCs w:val="22"/>
              </w:rPr>
              <w:t>.1</w:t>
            </w:r>
            <w:r w:rsidRPr="008D5301">
              <w:rPr>
                <w:sz w:val="22"/>
                <w:szCs w:val="22"/>
              </w:rPr>
              <w:t xml:space="preserve">.5., </w:t>
            </w:r>
            <w:r w:rsidR="008C11EB">
              <w:rPr>
                <w:sz w:val="22"/>
                <w:szCs w:val="22"/>
              </w:rPr>
              <w:t>8</w:t>
            </w:r>
            <w:r w:rsidR="00D62FD0" w:rsidRPr="008D5301">
              <w:rPr>
                <w:sz w:val="22"/>
                <w:szCs w:val="22"/>
              </w:rPr>
              <w:t>.1</w:t>
            </w:r>
            <w:r w:rsidRPr="008D5301">
              <w:rPr>
                <w:sz w:val="22"/>
                <w:szCs w:val="22"/>
              </w:rPr>
              <w:t xml:space="preserve">.6., </w:t>
            </w:r>
            <w:r w:rsidR="008C11EB">
              <w:rPr>
                <w:sz w:val="22"/>
                <w:szCs w:val="22"/>
              </w:rPr>
              <w:t>8</w:t>
            </w:r>
            <w:r w:rsidR="00D62FD0" w:rsidRPr="008D5301">
              <w:rPr>
                <w:sz w:val="22"/>
                <w:szCs w:val="22"/>
              </w:rPr>
              <w:t>.1</w:t>
            </w:r>
            <w:r w:rsidRPr="008D5301">
              <w:rPr>
                <w:sz w:val="22"/>
                <w:szCs w:val="22"/>
              </w:rPr>
              <w:t xml:space="preserve">.7., </w:t>
            </w:r>
            <w:r w:rsidR="008C11EB">
              <w:rPr>
                <w:sz w:val="22"/>
                <w:szCs w:val="22"/>
              </w:rPr>
              <w:t>8</w:t>
            </w:r>
            <w:r w:rsidR="00D62FD0" w:rsidRPr="008D5301">
              <w:rPr>
                <w:sz w:val="22"/>
                <w:szCs w:val="22"/>
              </w:rPr>
              <w:t>.1</w:t>
            </w:r>
            <w:r w:rsidRPr="008D5301">
              <w:rPr>
                <w:sz w:val="22"/>
                <w:szCs w:val="22"/>
              </w:rPr>
              <w:t xml:space="preserve">.8. vai </w:t>
            </w:r>
            <w:r w:rsidR="008C11EB">
              <w:rPr>
                <w:sz w:val="22"/>
                <w:szCs w:val="22"/>
              </w:rPr>
              <w:t>8</w:t>
            </w:r>
            <w:r w:rsidR="00D62FD0" w:rsidRPr="008D5301">
              <w:rPr>
                <w:sz w:val="22"/>
                <w:szCs w:val="22"/>
              </w:rPr>
              <w:t>.1</w:t>
            </w:r>
            <w:r w:rsidRPr="008D5301">
              <w:rPr>
                <w:sz w:val="22"/>
                <w:szCs w:val="22"/>
              </w:rPr>
              <w:t>.9. punktā minētie nosacījumi.</w:t>
            </w:r>
          </w:p>
        </w:tc>
        <w:tc>
          <w:tcPr>
            <w:tcW w:w="2126" w:type="dxa"/>
          </w:tcPr>
          <w:p w14:paraId="77E0E76D" w14:textId="72367CC7" w:rsidR="006424FC" w:rsidRPr="008D5301" w:rsidRDefault="006424FC" w:rsidP="008C11EB">
            <w:pPr>
              <w:rPr>
                <w:sz w:val="22"/>
                <w:szCs w:val="22"/>
                <w:lang w:eastAsia="lv-LV"/>
              </w:rPr>
            </w:pPr>
            <w:r w:rsidRPr="008D5301">
              <w:rPr>
                <w:sz w:val="22"/>
                <w:szCs w:val="22"/>
                <w:lang w:eastAsia="lv-LV"/>
              </w:rPr>
              <w:t xml:space="preserve">Skat. Nolikuma </w:t>
            </w:r>
            <w:r w:rsidR="008C11EB">
              <w:rPr>
                <w:sz w:val="22"/>
                <w:szCs w:val="22"/>
              </w:rPr>
              <w:t>8</w:t>
            </w:r>
            <w:r w:rsidR="00E4731D" w:rsidRPr="008D5301">
              <w:rPr>
                <w:sz w:val="22"/>
                <w:szCs w:val="22"/>
              </w:rPr>
              <w:t>.1</w:t>
            </w:r>
            <w:r w:rsidRPr="008D5301">
              <w:rPr>
                <w:sz w:val="22"/>
                <w:szCs w:val="22"/>
                <w:lang w:eastAsia="lv-LV"/>
              </w:rPr>
              <w:t xml:space="preserve">.1. – </w:t>
            </w:r>
            <w:r w:rsidR="008C11EB">
              <w:rPr>
                <w:sz w:val="22"/>
                <w:szCs w:val="22"/>
              </w:rPr>
              <w:t>8</w:t>
            </w:r>
            <w:r w:rsidR="00E4731D" w:rsidRPr="008D5301">
              <w:rPr>
                <w:sz w:val="22"/>
                <w:szCs w:val="22"/>
              </w:rPr>
              <w:t>.1</w:t>
            </w:r>
            <w:r w:rsidRPr="008D5301">
              <w:rPr>
                <w:sz w:val="22"/>
                <w:szCs w:val="22"/>
                <w:lang w:eastAsia="lv-LV"/>
              </w:rPr>
              <w:t xml:space="preserve">.9. </w:t>
            </w:r>
            <w:r w:rsidRPr="008D5301">
              <w:rPr>
                <w:sz w:val="22"/>
                <w:szCs w:val="22"/>
              </w:rPr>
              <w:t xml:space="preserve"> punktā</w:t>
            </w:r>
            <w:r w:rsidRPr="008D5301">
              <w:rPr>
                <w:sz w:val="22"/>
                <w:szCs w:val="22"/>
                <w:lang w:eastAsia="lv-LV"/>
              </w:rPr>
              <w:t xml:space="preserve"> norādīto.</w:t>
            </w:r>
          </w:p>
        </w:tc>
        <w:tc>
          <w:tcPr>
            <w:tcW w:w="2126" w:type="dxa"/>
          </w:tcPr>
          <w:p w14:paraId="0A1B44C6" w14:textId="4E171587" w:rsidR="006424FC" w:rsidRPr="008D5301" w:rsidRDefault="006424FC" w:rsidP="008C11EB">
            <w:pPr>
              <w:pStyle w:val="tv213"/>
              <w:spacing w:before="0" w:beforeAutospacing="0" w:after="0" w:afterAutospacing="0"/>
              <w:jc w:val="both"/>
              <w:rPr>
                <w:sz w:val="22"/>
                <w:szCs w:val="22"/>
              </w:rPr>
            </w:pPr>
            <w:r w:rsidRPr="008D5301">
              <w:rPr>
                <w:sz w:val="22"/>
                <w:szCs w:val="22"/>
              </w:rPr>
              <w:t xml:space="preserve">Skat.  Nolikuma </w:t>
            </w:r>
            <w:r w:rsidR="008C11EB">
              <w:rPr>
                <w:sz w:val="22"/>
                <w:szCs w:val="22"/>
              </w:rPr>
              <w:t>8</w:t>
            </w:r>
            <w:r w:rsidR="00E4731D" w:rsidRPr="008D5301">
              <w:rPr>
                <w:sz w:val="22"/>
                <w:szCs w:val="22"/>
              </w:rPr>
              <w:t>.1</w:t>
            </w:r>
            <w:r w:rsidRPr="008D5301">
              <w:rPr>
                <w:sz w:val="22"/>
                <w:szCs w:val="22"/>
              </w:rPr>
              <w:t xml:space="preserve">.1. – </w:t>
            </w:r>
            <w:r w:rsidR="008C11EB">
              <w:rPr>
                <w:sz w:val="22"/>
                <w:szCs w:val="22"/>
              </w:rPr>
              <w:t>8</w:t>
            </w:r>
            <w:r w:rsidR="00E4731D" w:rsidRPr="008D5301">
              <w:rPr>
                <w:sz w:val="22"/>
                <w:szCs w:val="22"/>
              </w:rPr>
              <w:t>.1</w:t>
            </w:r>
            <w:r w:rsidRPr="008D5301">
              <w:rPr>
                <w:sz w:val="22"/>
                <w:szCs w:val="22"/>
              </w:rPr>
              <w:t>.9.  punktā norādīto.</w:t>
            </w:r>
          </w:p>
        </w:tc>
      </w:tr>
      <w:tr w:rsidR="006424FC" w:rsidRPr="008D5301" w14:paraId="05FCF0B5" w14:textId="77777777" w:rsidTr="008D5301">
        <w:trPr>
          <w:trHeight w:val="700"/>
        </w:trPr>
        <w:tc>
          <w:tcPr>
            <w:tcW w:w="846" w:type="dxa"/>
          </w:tcPr>
          <w:p w14:paraId="5CED6E04" w14:textId="1BAA1D2B" w:rsidR="006424FC" w:rsidRPr="008D5301" w:rsidRDefault="008C11EB" w:rsidP="00F27E55">
            <w:pPr>
              <w:widowControl w:val="0"/>
              <w:spacing w:after="120"/>
              <w:jc w:val="both"/>
              <w:rPr>
                <w:sz w:val="22"/>
                <w:szCs w:val="22"/>
              </w:rPr>
            </w:pPr>
            <w:r>
              <w:rPr>
                <w:sz w:val="22"/>
                <w:szCs w:val="22"/>
              </w:rPr>
              <w:t>8</w:t>
            </w:r>
            <w:r w:rsidR="00217C48" w:rsidRPr="008D5301">
              <w:rPr>
                <w:sz w:val="22"/>
                <w:szCs w:val="22"/>
              </w:rPr>
              <w:t>.1</w:t>
            </w:r>
            <w:r w:rsidR="006424FC" w:rsidRPr="008D5301">
              <w:rPr>
                <w:sz w:val="22"/>
                <w:szCs w:val="22"/>
              </w:rPr>
              <w:t>.</w:t>
            </w:r>
            <w:r w:rsidR="00E4731D" w:rsidRPr="008D5301">
              <w:rPr>
                <w:sz w:val="22"/>
                <w:szCs w:val="22"/>
              </w:rPr>
              <w:t>11</w:t>
            </w:r>
            <w:r w:rsidR="006424FC" w:rsidRPr="008D5301">
              <w:rPr>
                <w:sz w:val="22"/>
                <w:szCs w:val="22"/>
              </w:rPr>
              <w:t>.</w:t>
            </w:r>
          </w:p>
        </w:tc>
        <w:tc>
          <w:tcPr>
            <w:tcW w:w="4678" w:type="dxa"/>
          </w:tcPr>
          <w:p w14:paraId="1BA27A87" w14:textId="2870F922" w:rsidR="006424FC" w:rsidRPr="008D5301" w:rsidRDefault="006424FC" w:rsidP="008C11EB">
            <w:pPr>
              <w:pStyle w:val="tv213"/>
              <w:spacing w:line="293" w:lineRule="atLeast"/>
              <w:jc w:val="both"/>
              <w:rPr>
                <w:sz w:val="22"/>
                <w:szCs w:val="22"/>
              </w:rPr>
            </w:pPr>
            <w:r w:rsidRPr="008D5301">
              <w:rPr>
                <w:sz w:val="22"/>
                <w:szCs w:val="22"/>
              </w:rPr>
              <w:t xml:space="preserve">Uz Pretendenta norādīto apakšuzņēmēju, kura veicamo būvdarbu vai sniedzamo pakalpojumu vērtība ir vismaz 10 procenti no kopējās iepirkuma līguma vērtības, ir attiecināmi Nolikuma </w:t>
            </w:r>
            <w:r w:rsidR="008C11EB">
              <w:rPr>
                <w:sz w:val="22"/>
                <w:szCs w:val="22"/>
              </w:rPr>
              <w:t>8</w:t>
            </w:r>
            <w:r w:rsidR="00E4731D" w:rsidRPr="008D5301">
              <w:rPr>
                <w:sz w:val="22"/>
                <w:szCs w:val="22"/>
              </w:rPr>
              <w:t>.1</w:t>
            </w:r>
            <w:r w:rsidRPr="008D5301">
              <w:rPr>
                <w:sz w:val="22"/>
                <w:szCs w:val="22"/>
              </w:rPr>
              <w:t xml:space="preserve">.2., </w:t>
            </w:r>
            <w:r w:rsidR="008C11EB">
              <w:rPr>
                <w:sz w:val="22"/>
                <w:szCs w:val="22"/>
              </w:rPr>
              <w:t>8</w:t>
            </w:r>
            <w:r w:rsidR="00E4731D" w:rsidRPr="008D5301">
              <w:rPr>
                <w:sz w:val="22"/>
                <w:szCs w:val="22"/>
              </w:rPr>
              <w:t>.1</w:t>
            </w:r>
            <w:r w:rsidRPr="008D5301">
              <w:rPr>
                <w:sz w:val="22"/>
                <w:szCs w:val="22"/>
              </w:rPr>
              <w:t xml:space="preserve">.3., </w:t>
            </w:r>
            <w:r w:rsidR="008C11EB">
              <w:rPr>
                <w:sz w:val="22"/>
                <w:szCs w:val="22"/>
              </w:rPr>
              <w:t>8</w:t>
            </w:r>
            <w:r w:rsidR="00E4731D" w:rsidRPr="008D5301">
              <w:rPr>
                <w:sz w:val="22"/>
                <w:szCs w:val="22"/>
              </w:rPr>
              <w:t>.1</w:t>
            </w:r>
            <w:r w:rsidRPr="008D5301">
              <w:rPr>
                <w:sz w:val="22"/>
                <w:szCs w:val="22"/>
              </w:rPr>
              <w:t xml:space="preserve">.4., </w:t>
            </w:r>
            <w:r w:rsidR="008C11EB">
              <w:rPr>
                <w:sz w:val="22"/>
                <w:szCs w:val="22"/>
              </w:rPr>
              <w:t>8</w:t>
            </w:r>
            <w:r w:rsidR="00E4731D" w:rsidRPr="008D5301">
              <w:rPr>
                <w:sz w:val="22"/>
                <w:szCs w:val="22"/>
              </w:rPr>
              <w:t>.1</w:t>
            </w:r>
            <w:r w:rsidRPr="008D5301">
              <w:rPr>
                <w:sz w:val="22"/>
                <w:szCs w:val="22"/>
              </w:rPr>
              <w:t xml:space="preserve">.5., </w:t>
            </w:r>
            <w:r w:rsidR="008C11EB">
              <w:rPr>
                <w:sz w:val="22"/>
                <w:szCs w:val="22"/>
              </w:rPr>
              <w:t>8</w:t>
            </w:r>
            <w:r w:rsidR="00E4731D" w:rsidRPr="008D5301">
              <w:rPr>
                <w:sz w:val="22"/>
                <w:szCs w:val="22"/>
              </w:rPr>
              <w:t>.1</w:t>
            </w:r>
            <w:r w:rsidRPr="008D5301">
              <w:rPr>
                <w:sz w:val="22"/>
                <w:szCs w:val="22"/>
              </w:rPr>
              <w:t xml:space="preserve">.6., </w:t>
            </w:r>
            <w:r w:rsidR="008C11EB">
              <w:rPr>
                <w:sz w:val="22"/>
                <w:szCs w:val="22"/>
              </w:rPr>
              <w:t>8</w:t>
            </w:r>
            <w:r w:rsidR="00E4731D" w:rsidRPr="008D5301">
              <w:rPr>
                <w:sz w:val="22"/>
                <w:szCs w:val="22"/>
              </w:rPr>
              <w:t>.1</w:t>
            </w:r>
            <w:r w:rsidRPr="008D5301">
              <w:rPr>
                <w:sz w:val="22"/>
                <w:szCs w:val="22"/>
              </w:rPr>
              <w:t xml:space="preserve">.7., vai </w:t>
            </w:r>
            <w:r w:rsidR="008C11EB">
              <w:rPr>
                <w:sz w:val="22"/>
                <w:szCs w:val="22"/>
              </w:rPr>
              <w:t>8</w:t>
            </w:r>
            <w:r w:rsidR="00E4731D" w:rsidRPr="008D5301">
              <w:rPr>
                <w:sz w:val="22"/>
                <w:szCs w:val="22"/>
              </w:rPr>
              <w:t>.1</w:t>
            </w:r>
            <w:r w:rsidRPr="008D5301">
              <w:rPr>
                <w:sz w:val="22"/>
                <w:szCs w:val="22"/>
              </w:rPr>
              <w:t>.8. punktā minētie nosacījumi.</w:t>
            </w:r>
          </w:p>
        </w:tc>
        <w:tc>
          <w:tcPr>
            <w:tcW w:w="2126" w:type="dxa"/>
          </w:tcPr>
          <w:p w14:paraId="4343562C" w14:textId="5C154B48" w:rsidR="006424FC" w:rsidRPr="00901076" w:rsidRDefault="006424FC" w:rsidP="008C11EB">
            <w:pPr>
              <w:rPr>
                <w:sz w:val="22"/>
                <w:szCs w:val="22"/>
                <w:lang w:eastAsia="lv-LV"/>
              </w:rPr>
            </w:pPr>
            <w:r w:rsidRPr="00901076">
              <w:rPr>
                <w:sz w:val="22"/>
                <w:szCs w:val="22"/>
                <w:lang w:eastAsia="lv-LV"/>
              </w:rPr>
              <w:t xml:space="preserve">Skat.  Nolikuma </w:t>
            </w:r>
            <w:r w:rsidR="008C11EB">
              <w:rPr>
                <w:sz w:val="22"/>
                <w:szCs w:val="22"/>
                <w:lang w:eastAsia="lv-LV"/>
              </w:rPr>
              <w:t>8</w:t>
            </w:r>
            <w:r w:rsidRPr="00901076">
              <w:rPr>
                <w:sz w:val="22"/>
                <w:szCs w:val="22"/>
                <w:lang w:eastAsia="lv-LV"/>
              </w:rPr>
              <w:t>.</w:t>
            </w:r>
            <w:r w:rsidR="00901076" w:rsidRPr="00901076">
              <w:rPr>
                <w:sz w:val="22"/>
                <w:szCs w:val="22"/>
                <w:lang w:eastAsia="lv-LV"/>
              </w:rPr>
              <w:t xml:space="preserve">1.2. – </w:t>
            </w:r>
            <w:r w:rsidR="008C11EB">
              <w:rPr>
                <w:sz w:val="22"/>
                <w:szCs w:val="22"/>
                <w:lang w:eastAsia="lv-LV"/>
              </w:rPr>
              <w:t>8</w:t>
            </w:r>
            <w:r w:rsidRPr="00901076">
              <w:rPr>
                <w:sz w:val="22"/>
                <w:szCs w:val="22"/>
                <w:lang w:eastAsia="lv-LV"/>
              </w:rPr>
              <w:t>.</w:t>
            </w:r>
            <w:r w:rsidR="00901076" w:rsidRPr="00901076">
              <w:rPr>
                <w:sz w:val="22"/>
                <w:szCs w:val="22"/>
                <w:lang w:eastAsia="lv-LV"/>
              </w:rPr>
              <w:t>1</w:t>
            </w:r>
            <w:r w:rsidRPr="00901076">
              <w:rPr>
                <w:sz w:val="22"/>
                <w:szCs w:val="22"/>
                <w:lang w:eastAsia="lv-LV"/>
              </w:rPr>
              <w:t>.8. punktā norādīto.</w:t>
            </w:r>
          </w:p>
        </w:tc>
        <w:tc>
          <w:tcPr>
            <w:tcW w:w="2126" w:type="dxa"/>
          </w:tcPr>
          <w:p w14:paraId="094DBA9E" w14:textId="5CADFF19" w:rsidR="006424FC" w:rsidRPr="00901076" w:rsidRDefault="006424FC" w:rsidP="008C11EB">
            <w:pPr>
              <w:pStyle w:val="tv213"/>
              <w:spacing w:before="0" w:beforeAutospacing="0" w:after="0" w:afterAutospacing="0"/>
              <w:jc w:val="both"/>
              <w:rPr>
                <w:sz w:val="22"/>
                <w:szCs w:val="22"/>
              </w:rPr>
            </w:pPr>
            <w:r w:rsidRPr="00901076">
              <w:rPr>
                <w:sz w:val="22"/>
                <w:szCs w:val="22"/>
              </w:rPr>
              <w:t xml:space="preserve">Skat.  Nolikuma </w:t>
            </w:r>
            <w:r w:rsidR="008C11EB">
              <w:rPr>
                <w:sz w:val="22"/>
                <w:szCs w:val="22"/>
              </w:rPr>
              <w:t>8</w:t>
            </w:r>
            <w:r w:rsidRPr="00901076">
              <w:rPr>
                <w:sz w:val="22"/>
                <w:szCs w:val="22"/>
              </w:rPr>
              <w:t>.</w:t>
            </w:r>
            <w:r w:rsidR="00901076" w:rsidRPr="00901076">
              <w:rPr>
                <w:sz w:val="22"/>
                <w:szCs w:val="22"/>
              </w:rPr>
              <w:t>1</w:t>
            </w:r>
            <w:r w:rsidRPr="00901076">
              <w:rPr>
                <w:sz w:val="22"/>
                <w:szCs w:val="22"/>
              </w:rPr>
              <w:t xml:space="preserve">.2. – </w:t>
            </w:r>
            <w:r w:rsidR="008C11EB">
              <w:rPr>
                <w:sz w:val="22"/>
                <w:szCs w:val="22"/>
              </w:rPr>
              <w:t>8</w:t>
            </w:r>
            <w:r w:rsidRPr="00901076">
              <w:rPr>
                <w:sz w:val="22"/>
                <w:szCs w:val="22"/>
              </w:rPr>
              <w:t>.</w:t>
            </w:r>
            <w:r w:rsidR="00901076" w:rsidRPr="00901076">
              <w:rPr>
                <w:sz w:val="22"/>
                <w:szCs w:val="22"/>
              </w:rPr>
              <w:t>1</w:t>
            </w:r>
            <w:r w:rsidRPr="00901076">
              <w:rPr>
                <w:sz w:val="22"/>
                <w:szCs w:val="22"/>
              </w:rPr>
              <w:t>.8. punktā norādīto.</w:t>
            </w:r>
          </w:p>
        </w:tc>
      </w:tr>
      <w:tr w:rsidR="006424FC" w:rsidRPr="008D5301" w14:paraId="5FE49FEB" w14:textId="77777777" w:rsidTr="00F27E55">
        <w:trPr>
          <w:trHeight w:val="700"/>
        </w:trPr>
        <w:tc>
          <w:tcPr>
            <w:tcW w:w="9776" w:type="dxa"/>
            <w:gridSpan w:val="4"/>
          </w:tcPr>
          <w:p w14:paraId="53AAF0CC" w14:textId="77777777" w:rsidR="006424FC" w:rsidRPr="00720C3B" w:rsidRDefault="006424FC" w:rsidP="00F27E55">
            <w:pPr>
              <w:spacing w:before="120" w:after="120"/>
              <w:jc w:val="center"/>
              <w:rPr>
                <w:b/>
                <w:sz w:val="28"/>
                <w:szCs w:val="22"/>
              </w:rPr>
            </w:pPr>
            <w:r w:rsidRPr="00720C3B">
              <w:rPr>
                <w:b/>
                <w:smallCaps/>
                <w:sz w:val="28"/>
                <w:szCs w:val="22"/>
              </w:rPr>
              <w:t xml:space="preserve">kvalifikācijas prasības </w:t>
            </w:r>
          </w:p>
        </w:tc>
      </w:tr>
      <w:tr w:rsidR="006424FC" w:rsidRPr="008D5301" w14:paraId="35DCA303" w14:textId="77777777" w:rsidTr="008D5301">
        <w:tc>
          <w:tcPr>
            <w:tcW w:w="846" w:type="dxa"/>
          </w:tcPr>
          <w:p w14:paraId="60D7E418" w14:textId="77777777" w:rsidR="006424FC" w:rsidRPr="008D5301" w:rsidRDefault="006424FC" w:rsidP="00F27E55">
            <w:pPr>
              <w:spacing w:before="120" w:after="120"/>
              <w:jc w:val="both"/>
              <w:rPr>
                <w:smallCaps/>
                <w:sz w:val="22"/>
                <w:szCs w:val="22"/>
              </w:rPr>
            </w:pPr>
          </w:p>
        </w:tc>
        <w:tc>
          <w:tcPr>
            <w:tcW w:w="4678" w:type="dxa"/>
          </w:tcPr>
          <w:p w14:paraId="555651DF" w14:textId="77777777" w:rsidR="006424FC" w:rsidRPr="008D5301" w:rsidRDefault="006424FC" w:rsidP="00F27E55">
            <w:pPr>
              <w:spacing w:before="120" w:after="120"/>
              <w:jc w:val="center"/>
              <w:rPr>
                <w:b/>
                <w:bCs/>
                <w:smallCaps/>
                <w:sz w:val="22"/>
                <w:szCs w:val="22"/>
              </w:rPr>
            </w:pPr>
            <w:r w:rsidRPr="008D5301">
              <w:rPr>
                <w:b/>
                <w:sz w:val="22"/>
                <w:szCs w:val="22"/>
              </w:rPr>
              <w:t>Kvalifikācijas prasība</w:t>
            </w:r>
          </w:p>
        </w:tc>
        <w:tc>
          <w:tcPr>
            <w:tcW w:w="2126" w:type="dxa"/>
          </w:tcPr>
          <w:p w14:paraId="6B8FBA17" w14:textId="77777777" w:rsidR="006424FC" w:rsidRPr="008D5301" w:rsidRDefault="006424FC" w:rsidP="00F27E55">
            <w:pPr>
              <w:spacing w:before="120" w:after="120"/>
              <w:jc w:val="center"/>
              <w:rPr>
                <w:b/>
                <w:sz w:val="22"/>
                <w:szCs w:val="22"/>
              </w:rPr>
            </w:pPr>
            <w:r w:rsidRPr="008D5301">
              <w:rPr>
                <w:b/>
                <w:sz w:val="22"/>
                <w:szCs w:val="22"/>
              </w:rPr>
              <w:t>Latvijas Republikā reģistrētai vai pastāvīgi dzīvojošai personai iesniedzamie dokumenti</w:t>
            </w:r>
          </w:p>
        </w:tc>
        <w:tc>
          <w:tcPr>
            <w:tcW w:w="2126" w:type="dxa"/>
          </w:tcPr>
          <w:p w14:paraId="03E2FBA5" w14:textId="77777777" w:rsidR="006424FC" w:rsidRPr="008D5301" w:rsidRDefault="006424FC" w:rsidP="00F27E55">
            <w:pPr>
              <w:spacing w:before="120" w:after="120"/>
              <w:jc w:val="center"/>
              <w:rPr>
                <w:b/>
                <w:sz w:val="22"/>
                <w:szCs w:val="22"/>
              </w:rPr>
            </w:pPr>
            <w:r w:rsidRPr="008D5301">
              <w:rPr>
                <w:b/>
                <w:sz w:val="22"/>
                <w:szCs w:val="22"/>
              </w:rPr>
              <w:t>Ārvalstīs reģistrētai vai pastāvīgi dzīvojošai personai iesniedzamie dokumenti</w:t>
            </w:r>
          </w:p>
        </w:tc>
      </w:tr>
      <w:tr w:rsidR="006424FC" w:rsidRPr="008D5301" w14:paraId="077A9C92" w14:textId="77777777" w:rsidTr="008D5301">
        <w:tc>
          <w:tcPr>
            <w:tcW w:w="846" w:type="dxa"/>
          </w:tcPr>
          <w:p w14:paraId="6C667B29" w14:textId="053F4BD4" w:rsidR="006424FC" w:rsidRPr="008D5301" w:rsidRDefault="008C11EB" w:rsidP="009076E6">
            <w:pPr>
              <w:widowControl w:val="0"/>
              <w:spacing w:after="120"/>
              <w:jc w:val="both"/>
              <w:rPr>
                <w:sz w:val="22"/>
                <w:szCs w:val="22"/>
              </w:rPr>
            </w:pPr>
            <w:r>
              <w:rPr>
                <w:sz w:val="22"/>
                <w:szCs w:val="22"/>
              </w:rPr>
              <w:t>8</w:t>
            </w:r>
            <w:r w:rsidR="00217C48" w:rsidRPr="008D5301">
              <w:rPr>
                <w:sz w:val="22"/>
                <w:szCs w:val="22"/>
              </w:rPr>
              <w:t>.1</w:t>
            </w:r>
            <w:r w:rsidR="006424FC" w:rsidRPr="008D5301">
              <w:rPr>
                <w:sz w:val="22"/>
                <w:szCs w:val="22"/>
              </w:rPr>
              <w:t>.</w:t>
            </w:r>
            <w:r w:rsidR="009076E6" w:rsidRPr="008D5301">
              <w:rPr>
                <w:sz w:val="22"/>
                <w:szCs w:val="22"/>
              </w:rPr>
              <w:t>12</w:t>
            </w:r>
            <w:r w:rsidR="006424FC" w:rsidRPr="008D5301">
              <w:rPr>
                <w:sz w:val="22"/>
                <w:szCs w:val="22"/>
              </w:rPr>
              <w:t>.</w:t>
            </w:r>
          </w:p>
        </w:tc>
        <w:tc>
          <w:tcPr>
            <w:tcW w:w="4678" w:type="dxa"/>
            <w:shd w:val="clear" w:color="auto" w:fill="auto"/>
          </w:tcPr>
          <w:p w14:paraId="328FC244" w14:textId="2F9B3818" w:rsidR="006424FC" w:rsidRPr="008D5301" w:rsidRDefault="00263543" w:rsidP="00263543">
            <w:pPr>
              <w:widowControl w:val="0"/>
              <w:spacing w:after="120"/>
              <w:jc w:val="both"/>
              <w:rPr>
                <w:sz w:val="22"/>
                <w:szCs w:val="22"/>
              </w:rPr>
            </w:pPr>
            <w:r w:rsidRPr="008D5301">
              <w:rPr>
                <w:sz w:val="22"/>
                <w:szCs w:val="22"/>
              </w:rPr>
              <w:t>Pretendents ir reģistrēts kā saimnieciskās darbības veicējs (ja pretendents ir fiziska persona) vai komercsabiedrība Latvijas Republikas komercreģistrā vai savas mītnes zemes Uzņēmumu reģistrā vai tam pielīdzinātā reģistrā.</w:t>
            </w:r>
          </w:p>
        </w:tc>
        <w:tc>
          <w:tcPr>
            <w:tcW w:w="2126" w:type="dxa"/>
            <w:shd w:val="clear" w:color="auto" w:fill="auto"/>
          </w:tcPr>
          <w:p w14:paraId="5D755A2F" w14:textId="125863D8" w:rsidR="00263543" w:rsidRPr="008D5301" w:rsidRDefault="00263543" w:rsidP="00263543">
            <w:pPr>
              <w:jc w:val="both"/>
              <w:rPr>
                <w:sz w:val="22"/>
                <w:szCs w:val="22"/>
                <w:lang w:eastAsia="lv-LV"/>
              </w:rPr>
            </w:pPr>
            <w:r w:rsidRPr="008D5301">
              <w:rPr>
                <w:sz w:val="22"/>
                <w:szCs w:val="22"/>
                <w:lang w:eastAsia="lv-LV"/>
              </w:rPr>
              <w:t>Dokumenti nav jāiesniedz.</w:t>
            </w:r>
          </w:p>
          <w:p w14:paraId="501C739C" w14:textId="7F6F1EE8" w:rsidR="006424FC" w:rsidRPr="008D5301" w:rsidRDefault="006424FC" w:rsidP="00263543">
            <w:pPr>
              <w:widowControl w:val="0"/>
              <w:spacing w:before="120"/>
              <w:contextualSpacing/>
              <w:jc w:val="both"/>
              <w:rPr>
                <w:sz w:val="22"/>
                <w:szCs w:val="22"/>
              </w:rPr>
            </w:pPr>
            <w:r w:rsidRPr="008D5301">
              <w:rPr>
                <w:sz w:val="22"/>
                <w:szCs w:val="22"/>
              </w:rPr>
              <w:t xml:space="preserve">Pasūtītājs </w:t>
            </w:r>
            <w:r w:rsidR="00263543" w:rsidRPr="008D5301">
              <w:rPr>
                <w:sz w:val="22"/>
                <w:szCs w:val="22"/>
              </w:rPr>
              <w:t xml:space="preserve">par prasības izpildi </w:t>
            </w:r>
            <w:r w:rsidRPr="008D5301">
              <w:rPr>
                <w:sz w:val="22"/>
                <w:szCs w:val="22"/>
              </w:rPr>
              <w:t>pārliecināsies Latvijas Republikas</w:t>
            </w:r>
            <w:r w:rsidR="00263543" w:rsidRPr="008D5301">
              <w:rPr>
                <w:sz w:val="22"/>
                <w:szCs w:val="22"/>
              </w:rPr>
              <w:t xml:space="preserve"> Uzņēmumu reģistra tīmekļvietnē.</w:t>
            </w:r>
          </w:p>
        </w:tc>
        <w:tc>
          <w:tcPr>
            <w:tcW w:w="2126" w:type="dxa"/>
          </w:tcPr>
          <w:p w14:paraId="0A9EC1B9" w14:textId="31DB5D07" w:rsidR="006424FC" w:rsidRPr="008D5301" w:rsidRDefault="009076E6" w:rsidP="00F27E55">
            <w:pPr>
              <w:widowControl w:val="0"/>
              <w:spacing w:before="120"/>
              <w:contextualSpacing/>
              <w:jc w:val="both"/>
              <w:rPr>
                <w:sz w:val="22"/>
                <w:szCs w:val="22"/>
              </w:rPr>
            </w:pPr>
            <w:r w:rsidRPr="008D5301">
              <w:rPr>
                <w:sz w:val="22"/>
                <w:szCs w:val="22"/>
              </w:rPr>
              <w:t>Komersanta reģistrācijas apliecības kopija vai izraksts (izdruka) no Pretendenta mītnes zemes Uzņēmumu reģistra vai tam pielīdzināta reģistra, kurā Pretendents izveidots, ar informāciju par komersanta izpildinstitūcijas pārstāvības tiesībām, prokūru, reģistrācijas vietu, datumu un reģistrācijas numuru.</w:t>
            </w:r>
          </w:p>
        </w:tc>
      </w:tr>
      <w:tr w:rsidR="009076E6" w:rsidRPr="008D5301" w14:paraId="1C48C325" w14:textId="77777777" w:rsidTr="008D5301">
        <w:tc>
          <w:tcPr>
            <w:tcW w:w="846" w:type="dxa"/>
          </w:tcPr>
          <w:p w14:paraId="66EDCA91" w14:textId="61F470C5" w:rsidR="009076E6" w:rsidRPr="008D5301" w:rsidRDefault="008C11EB" w:rsidP="009076E6">
            <w:pPr>
              <w:widowControl w:val="0"/>
              <w:spacing w:after="120"/>
              <w:jc w:val="both"/>
              <w:rPr>
                <w:sz w:val="22"/>
                <w:szCs w:val="22"/>
              </w:rPr>
            </w:pPr>
            <w:r>
              <w:rPr>
                <w:sz w:val="22"/>
                <w:szCs w:val="22"/>
              </w:rPr>
              <w:t>8</w:t>
            </w:r>
            <w:r w:rsidR="009076E6" w:rsidRPr="008D5301">
              <w:rPr>
                <w:sz w:val="22"/>
                <w:szCs w:val="22"/>
              </w:rPr>
              <w:t>.1.13.</w:t>
            </w:r>
          </w:p>
        </w:tc>
        <w:tc>
          <w:tcPr>
            <w:tcW w:w="4678" w:type="dxa"/>
            <w:shd w:val="clear" w:color="auto" w:fill="auto"/>
          </w:tcPr>
          <w:p w14:paraId="4B8109EC" w14:textId="1E6B05CD" w:rsidR="009076E6" w:rsidRPr="008D5301" w:rsidRDefault="009076E6" w:rsidP="009076E6">
            <w:pPr>
              <w:widowControl w:val="0"/>
              <w:spacing w:after="120"/>
              <w:jc w:val="both"/>
              <w:rPr>
                <w:sz w:val="22"/>
                <w:szCs w:val="22"/>
              </w:rPr>
            </w:pPr>
            <w:r w:rsidRPr="008D5301">
              <w:rPr>
                <w:sz w:val="22"/>
                <w:szCs w:val="22"/>
              </w:rPr>
              <w:t>Pretendenta amatpersonai, kas parakstījusi piedāvājuma dokumentus, ir paraksta (pārstāvības) tiesības.</w:t>
            </w:r>
          </w:p>
          <w:p w14:paraId="30667621" w14:textId="77777777" w:rsidR="009076E6" w:rsidRPr="008D5301" w:rsidRDefault="009076E6" w:rsidP="009076E6">
            <w:pPr>
              <w:widowControl w:val="0"/>
              <w:spacing w:before="120" w:after="120"/>
              <w:rPr>
                <w:sz w:val="22"/>
                <w:szCs w:val="22"/>
              </w:rPr>
            </w:pPr>
          </w:p>
        </w:tc>
        <w:tc>
          <w:tcPr>
            <w:tcW w:w="2126" w:type="dxa"/>
            <w:shd w:val="clear" w:color="auto" w:fill="auto"/>
          </w:tcPr>
          <w:p w14:paraId="65CEB032" w14:textId="34F58BB9" w:rsidR="009076E6" w:rsidRPr="008D5301" w:rsidRDefault="009076E6" w:rsidP="009076E6">
            <w:pPr>
              <w:pStyle w:val="StyleStyle1Justified"/>
              <w:tabs>
                <w:tab w:val="clear" w:pos="567"/>
                <w:tab w:val="clear" w:pos="1134"/>
                <w:tab w:val="num" w:pos="459"/>
              </w:tabs>
              <w:spacing w:before="0" w:after="120"/>
              <w:ind w:left="0" w:firstLine="0"/>
              <w:rPr>
                <w:sz w:val="22"/>
                <w:szCs w:val="22"/>
              </w:rPr>
            </w:pPr>
            <w:r w:rsidRPr="008D5301">
              <w:rPr>
                <w:sz w:val="22"/>
                <w:szCs w:val="22"/>
              </w:rPr>
              <w:t>Pasūtītājs par prasības izpildi pārliecināsies Latvijas Republikas Uzņēmumu reģistra tīmekļvietnē.</w:t>
            </w:r>
          </w:p>
          <w:p w14:paraId="454A50B2" w14:textId="2D4024A3" w:rsidR="009076E6" w:rsidRPr="008D5301" w:rsidRDefault="009076E6" w:rsidP="009076E6">
            <w:pPr>
              <w:pStyle w:val="StyleStyle1Justified"/>
              <w:tabs>
                <w:tab w:val="clear" w:pos="567"/>
                <w:tab w:val="clear" w:pos="1134"/>
                <w:tab w:val="num" w:pos="459"/>
              </w:tabs>
              <w:spacing w:before="0" w:after="120"/>
              <w:ind w:left="0" w:firstLine="0"/>
              <w:rPr>
                <w:sz w:val="22"/>
                <w:szCs w:val="22"/>
              </w:rPr>
            </w:pPr>
            <w:r w:rsidRPr="008D5301">
              <w:rPr>
                <w:sz w:val="22"/>
                <w:szCs w:val="22"/>
              </w:rPr>
              <w:t>Gadījumā, ja piedāvājuma dokumentus parakstījusi pilnvarotā persona - pilnvara citai personai.</w:t>
            </w:r>
          </w:p>
        </w:tc>
        <w:tc>
          <w:tcPr>
            <w:tcW w:w="2126" w:type="dxa"/>
          </w:tcPr>
          <w:p w14:paraId="4F069108" w14:textId="77777777" w:rsidR="009076E6" w:rsidRPr="008D5301" w:rsidRDefault="009076E6" w:rsidP="009076E6">
            <w:pPr>
              <w:pStyle w:val="StyleStyle1Justified"/>
              <w:numPr>
                <w:ilvl w:val="0"/>
                <w:numId w:val="13"/>
              </w:numPr>
              <w:tabs>
                <w:tab w:val="clear" w:pos="1134"/>
                <w:tab w:val="num" w:pos="317"/>
              </w:tabs>
              <w:spacing w:before="0" w:after="120"/>
              <w:ind w:left="34" w:hanging="34"/>
              <w:rPr>
                <w:sz w:val="22"/>
                <w:szCs w:val="22"/>
              </w:rPr>
            </w:pPr>
            <w:r w:rsidRPr="008D5301">
              <w:rPr>
                <w:sz w:val="22"/>
                <w:szCs w:val="22"/>
              </w:rPr>
              <w:t>Reģistrācijas valsts   kompetentas iestādes, ja attiecīgie valsts normatīvie akti paredz šādu ziņu publisku reģistru, izdota izziņa, kas apliecina Pretendenta amatpersonas  paraksta (pārstāvības) tiesības.</w:t>
            </w:r>
          </w:p>
          <w:p w14:paraId="49F6CDFA" w14:textId="77777777" w:rsidR="009076E6" w:rsidRPr="008D5301" w:rsidRDefault="009076E6" w:rsidP="009076E6">
            <w:pPr>
              <w:pStyle w:val="StyleStyle1Justified"/>
              <w:numPr>
                <w:ilvl w:val="0"/>
                <w:numId w:val="13"/>
              </w:numPr>
              <w:tabs>
                <w:tab w:val="clear" w:pos="1134"/>
                <w:tab w:val="num" w:pos="317"/>
              </w:tabs>
              <w:spacing w:before="0" w:after="120"/>
              <w:ind w:left="34" w:hanging="34"/>
              <w:rPr>
                <w:sz w:val="22"/>
                <w:szCs w:val="22"/>
              </w:rPr>
            </w:pPr>
            <w:r w:rsidRPr="008D5301">
              <w:rPr>
                <w:sz w:val="22"/>
                <w:szCs w:val="22"/>
              </w:rPr>
              <w:t>Pilnvara citai personai parakstīt piedāvājumu un līgumu, ja to parakstīs šī pilnvarotā persona.</w:t>
            </w:r>
          </w:p>
        </w:tc>
      </w:tr>
      <w:tr w:rsidR="00F27E55" w:rsidRPr="008D5301" w14:paraId="6D27174C" w14:textId="77777777" w:rsidTr="008D5301">
        <w:tc>
          <w:tcPr>
            <w:tcW w:w="846" w:type="dxa"/>
          </w:tcPr>
          <w:p w14:paraId="2E731552" w14:textId="38839D69" w:rsidR="00F27E55" w:rsidRPr="008D5301" w:rsidRDefault="008C11EB" w:rsidP="00F27E55">
            <w:pPr>
              <w:widowControl w:val="0"/>
              <w:spacing w:after="120"/>
              <w:jc w:val="both"/>
              <w:rPr>
                <w:sz w:val="22"/>
                <w:szCs w:val="22"/>
              </w:rPr>
            </w:pPr>
            <w:r>
              <w:rPr>
                <w:sz w:val="22"/>
                <w:szCs w:val="22"/>
              </w:rPr>
              <w:t>8</w:t>
            </w:r>
            <w:r w:rsidR="00F27E55" w:rsidRPr="008D5301">
              <w:rPr>
                <w:sz w:val="22"/>
                <w:szCs w:val="22"/>
              </w:rPr>
              <w:t>.1.14.</w:t>
            </w:r>
          </w:p>
        </w:tc>
        <w:tc>
          <w:tcPr>
            <w:tcW w:w="4678" w:type="dxa"/>
            <w:shd w:val="clear" w:color="auto" w:fill="auto"/>
          </w:tcPr>
          <w:p w14:paraId="4480F243" w14:textId="0D86A3ED" w:rsidR="00F27E55" w:rsidRPr="008D5301" w:rsidRDefault="00F27E55" w:rsidP="007A4BF5">
            <w:pPr>
              <w:widowControl w:val="0"/>
              <w:spacing w:after="120"/>
              <w:jc w:val="both"/>
              <w:rPr>
                <w:sz w:val="22"/>
                <w:szCs w:val="22"/>
              </w:rPr>
            </w:pPr>
            <w:r w:rsidRPr="008D5301">
              <w:rPr>
                <w:sz w:val="22"/>
                <w:szCs w:val="22"/>
              </w:rPr>
              <w:t xml:space="preserve">Pretendents ir reģistrēts elektroenerģijas tirgotāju reģistrā, un ir tiesīgs nodarboties ar elektroenerģijas tirdzniecību Latvijas Republikas teritorijā. </w:t>
            </w:r>
          </w:p>
        </w:tc>
        <w:tc>
          <w:tcPr>
            <w:tcW w:w="4252" w:type="dxa"/>
            <w:gridSpan w:val="2"/>
            <w:shd w:val="clear" w:color="auto" w:fill="auto"/>
          </w:tcPr>
          <w:p w14:paraId="44D26FF4" w14:textId="77777777" w:rsidR="00F27E55" w:rsidRPr="008D5301" w:rsidRDefault="00F27E55" w:rsidP="00F27E55">
            <w:pPr>
              <w:jc w:val="both"/>
              <w:rPr>
                <w:sz w:val="22"/>
                <w:szCs w:val="22"/>
                <w:lang w:eastAsia="lv-LV"/>
              </w:rPr>
            </w:pPr>
            <w:r w:rsidRPr="008D5301">
              <w:rPr>
                <w:sz w:val="22"/>
                <w:szCs w:val="22"/>
                <w:lang w:eastAsia="lv-LV"/>
              </w:rPr>
              <w:t>Dokumenti nav jāiesniedz.</w:t>
            </w:r>
          </w:p>
          <w:p w14:paraId="05501AF7" w14:textId="3A33971C" w:rsidR="00F27E55" w:rsidRPr="008D5301" w:rsidRDefault="00F27E55" w:rsidP="009076E6">
            <w:pPr>
              <w:pStyle w:val="StyleStyle1Justified"/>
              <w:numPr>
                <w:ilvl w:val="0"/>
                <w:numId w:val="0"/>
              </w:numPr>
              <w:tabs>
                <w:tab w:val="clear" w:pos="1134"/>
              </w:tabs>
              <w:spacing w:before="0" w:after="120"/>
              <w:ind w:left="34"/>
              <w:rPr>
                <w:sz w:val="22"/>
                <w:szCs w:val="22"/>
              </w:rPr>
            </w:pPr>
            <w:r w:rsidRPr="008D5301">
              <w:rPr>
                <w:sz w:val="22"/>
                <w:szCs w:val="22"/>
              </w:rPr>
              <w:t xml:space="preserve">Lai pārliecinātos par Pretendenta atbilstību šā punkta nosacījumiem, Pasūtītājs Informāciju par Pretendentu pārbaudīs Elektroenerģijas tirgotāju reģistrā, kas pieejams, Sabiedrisko pakalpojumu regulēšanas komisijas interneta vietnē </w:t>
            </w:r>
            <w:hyperlink r:id="rId21" w:history="1">
              <w:r w:rsidR="007A4BF5" w:rsidRPr="005259A2">
                <w:rPr>
                  <w:rStyle w:val="Hyperlink"/>
                  <w:sz w:val="22"/>
                  <w:szCs w:val="22"/>
                </w:rPr>
                <w:t>www.sprk.gov.lv</w:t>
              </w:r>
            </w:hyperlink>
            <w:r w:rsidR="007A4BF5">
              <w:rPr>
                <w:sz w:val="22"/>
                <w:szCs w:val="22"/>
              </w:rPr>
              <w:t>.</w:t>
            </w:r>
          </w:p>
        </w:tc>
      </w:tr>
      <w:tr w:rsidR="00F27E55" w:rsidRPr="008D5301" w14:paraId="585A36BD" w14:textId="77777777" w:rsidTr="008D5301">
        <w:tc>
          <w:tcPr>
            <w:tcW w:w="846" w:type="dxa"/>
          </w:tcPr>
          <w:p w14:paraId="7CB7561A" w14:textId="619B6814" w:rsidR="00F27E55" w:rsidRPr="008D5301" w:rsidRDefault="008C11EB" w:rsidP="00F27E55">
            <w:pPr>
              <w:widowControl w:val="0"/>
              <w:spacing w:after="120"/>
              <w:jc w:val="both"/>
              <w:rPr>
                <w:sz w:val="22"/>
                <w:szCs w:val="22"/>
              </w:rPr>
            </w:pPr>
            <w:r>
              <w:rPr>
                <w:sz w:val="22"/>
                <w:szCs w:val="22"/>
              </w:rPr>
              <w:t>8</w:t>
            </w:r>
            <w:r w:rsidR="00F27E55" w:rsidRPr="008D5301">
              <w:rPr>
                <w:sz w:val="22"/>
                <w:szCs w:val="22"/>
              </w:rPr>
              <w:t>.1.15.</w:t>
            </w:r>
          </w:p>
        </w:tc>
        <w:tc>
          <w:tcPr>
            <w:tcW w:w="4678" w:type="dxa"/>
            <w:shd w:val="clear" w:color="auto" w:fill="auto"/>
          </w:tcPr>
          <w:p w14:paraId="206F2932" w14:textId="2B567751" w:rsidR="00F27E55" w:rsidRPr="008D5301" w:rsidRDefault="00F27E55" w:rsidP="007A4BF5">
            <w:pPr>
              <w:widowControl w:val="0"/>
              <w:spacing w:after="120"/>
              <w:jc w:val="both"/>
              <w:rPr>
                <w:sz w:val="22"/>
                <w:szCs w:val="22"/>
              </w:rPr>
            </w:pPr>
            <w:r w:rsidRPr="008D5301">
              <w:rPr>
                <w:sz w:val="22"/>
                <w:szCs w:val="22"/>
              </w:rPr>
              <w:t>Pretendentam ir spēkā esošs līgums ar elektroenerģijas sistēmas operatoru, kura tīklam ir pieslēgtas Pasūtītāja elektroietaises un balansēšanas līgums ar pārvades sistēmas operatoru.</w:t>
            </w:r>
          </w:p>
        </w:tc>
        <w:tc>
          <w:tcPr>
            <w:tcW w:w="4252" w:type="dxa"/>
            <w:gridSpan w:val="2"/>
            <w:shd w:val="clear" w:color="auto" w:fill="auto"/>
          </w:tcPr>
          <w:p w14:paraId="11A093FE" w14:textId="23CCB6CC" w:rsidR="00F27E55" w:rsidRPr="008D5301" w:rsidRDefault="00F27E55" w:rsidP="00F27E55">
            <w:pPr>
              <w:pStyle w:val="StyleStyle1Justified"/>
              <w:numPr>
                <w:ilvl w:val="0"/>
                <w:numId w:val="0"/>
              </w:numPr>
              <w:tabs>
                <w:tab w:val="clear" w:pos="1134"/>
              </w:tabs>
              <w:spacing w:before="0" w:after="120"/>
              <w:ind w:left="34"/>
              <w:rPr>
                <w:sz w:val="22"/>
                <w:szCs w:val="22"/>
              </w:rPr>
            </w:pPr>
            <w:r w:rsidRPr="008D5301">
              <w:rPr>
                <w:sz w:val="22"/>
                <w:szCs w:val="22"/>
              </w:rPr>
              <w:t>Starp Pretendentu un elektroenerģijas sistēmas operatoru noslēgta spēkā esoša sistēmas lietošan</w:t>
            </w:r>
            <w:r w:rsidR="00304AA1" w:rsidRPr="008D5301">
              <w:rPr>
                <w:sz w:val="22"/>
                <w:szCs w:val="22"/>
              </w:rPr>
              <w:t>as līguma, no kura izslēgtas</w:t>
            </w:r>
            <w:r w:rsidRPr="008D5301">
              <w:rPr>
                <w:sz w:val="22"/>
                <w:szCs w:val="22"/>
              </w:rPr>
              <w:t xml:space="preserve"> ar komercnoslēpumu saistītās daļas, kopija vai Pretendenta apliecinājums, ka ir noslēgts sadales sistēmas pakalpojumu līgums ar sadales sistēmas operatoru, norādot līguma noslēgšanas datumu, numuru un līgumslēdzējus.</w:t>
            </w:r>
          </w:p>
        </w:tc>
      </w:tr>
      <w:tr w:rsidR="00F27E55" w:rsidRPr="008D5301" w14:paraId="6EA459C8" w14:textId="77777777" w:rsidTr="008D5301">
        <w:tc>
          <w:tcPr>
            <w:tcW w:w="846" w:type="dxa"/>
          </w:tcPr>
          <w:p w14:paraId="17F2C4BC" w14:textId="41599488" w:rsidR="00F27E55" w:rsidRPr="008D5301" w:rsidRDefault="008C11EB" w:rsidP="00F27E55">
            <w:pPr>
              <w:widowControl w:val="0"/>
              <w:spacing w:after="120"/>
              <w:jc w:val="both"/>
              <w:rPr>
                <w:sz w:val="22"/>
                <w:szCs w:val="22"/>
              </w:rPr>
            </w:pPr>
            <w:r>
              <w:rPr>
                <w:sz w:val="22"/>
                <w:szCs w:val="22"/>
              </w:rPr>
              <w:t>8</w:t>
            </w:r>
            <w:r w:rsidR="00F27E55" w:rsidRPr="008D5301">
              <w:rPr>
                <w:sz w:val="22"/>
                <w:szCs w:val="22"/>
              </w:rPr>
              <w:t>.1.16.</w:t>
            </w:r>
          </w:p>
        </w:tc>
        <w:tc>
          <w:tcPr>
            <w:tcW w:w="4678" w:type="dxa"/>
            <w:shd w:val="clear" w:color="auto" w:fill="auto"/>
          </w:tcPr>
          <w:p w14:paraId="0B567D0F" w14:textId="6AD526B1" w:rsidR="005560FF" w:rsidRPr="008D5301" w:rsidRDefault="00D16BF8" w:rsidP="007A4BF5">
            <w:pPr>
              <w:widowControl w:val="0"/>
              <w:spacing w:after="120"/>
              <w:jc w:val="both"/>
              <w:rPr>
                <w:sz w:val="22"/>
                <w:szCs w:val="22"/>
              </w:rPr>
            </w:pPr>
            <w:r w:rsidRPr="008D5301">
              <w:rPr>
                <w:sz w:val="22"/>
                <w:szCs w:val="22"/>
              </w:rPr>
              <w:t>Pretendents iepriekšējo 3 (trīs) gadu laikā (2017., 2018., 2019. un 2020. gadā līdz piedāvājuma iesniegšanas brīdim) ir nodrošinājis ne mazāk kā 2 (divus) līgumu</w:t>
            </w:r>
            <w:r w:rsidR="00B94113">
              <w:rPr>
                <w:sz w:val="22"/>
                <w:szCs w:val="22"/>
              </w:rPr>
              <w:t>s</w:t>
            </w:r>
            <w:r w:rsidRPr="008D5301">
              <w:rPr>
                <w:sz w:val="22"/>
                <w:szCs w:val="22"/>
              </w:rPr>
              <w:t xml:space="preserve"> par elektroenerģijas tirdzniecību izpildi, kur kopējais pārdotās elektroenerģijas apjoms </w:t>
            </w:r>
            <w:r w:rsidR="00B10A07">
              <w:rPr>
                <w:sz w:val="22"/>
                <w:szCs w:val="22"/>
              </w:rPr>
              <w:t xml:space="preserve">divu gadu periodā </w:t>
            </w:r>
            <w:r w:rsidRPr="008D5301">
              <w:rPr>
                <w:sz w:val="22"/>
                <w:szCs w:val="22"/>
              </w:rPr>
              <w:t xml:space="preserve">ir </w:t>
            </w:r>
            <w:r w:rsidR="00B10A07">
              <w:rPr>
                <w:sz w:val="22"/>
                <w:szCs w:val="22"/>
              </w:rPr>
              <w:t xml:space="preserve">ne mazāk kā 10 </w:t>
            </w:r>
            <w:r w:rsidRPr="008D5301">
              <w:rPr>
                <w:sz w:val="22"/>
                <w:szCs w:val="22"/>
              </w:rPr>
              <w:t xml:space="preserve">000 </w:t>
            </w:r>
            <w:proofErr w:type="spellStart"/>
            <w:r w:rsidRPr="008D5301">
              <w:rPr>
                <w:sz w:val="22"/>
                <w:szCs w:val="22"/>
              </w:rPr>
              <w:t>MWh</w:t>
            </w:r>
            <w:proofErr w:type="spellEnd"/>
            <w:r w:rsidRPr="008D5301">
              <w:rPr>
                <w:sz w:val="22"/>
                <w:szCs w:val="22"/>
              </w:rPr>
              <w:t>.</w:t>
            </w:r>
          </w:p>
          <w:p w14:paraId="57720C21" w14:textId="4D14A009" w:rsidR="005560FF" w:rsidRPr="008D5301" w:rsidRDefault="00BC2243" w:rsidP="007A4BF5">
            <w:pPr>
              <w:widowControl w:val="0"/>
              <w:spacing w:after="120"/>
              <w:jc w:val="both"/>
              <w:rPr>
                <w:sz w:val="22"/>
                <w:szCs w:val="22"/>
              </w:rPr>
            </w:pPr>
            <w:r w:rsidRPr="00BC2243">
              <w:rPr>
                <w:sz w:val="22"/>
                <w:szCs w:val="22"/>
              </w:rPr>
              <w:t>Ja Pretendents ir piegādātāju apvienība vai personālsabiedrība, tad piegādātāju apvienības dalībniekiem vai personālsabiedrības biedriem kopā vai atsevišķi jāizpilda šajā punktā noteiktās prasības.</w:t>
            </w:r>
          </w:p>
        </w:tc>
        <w:tc>
          <w:tcPr>
            <w:tcW w:w="4252" w:type="dxa"/>
            <w:gridSpan w:val="2"/>
            <w:shd w:val="clear" w:color="auto" w:fill="auto"/>
          </w:tcPr>
          <w:p w14:paraId="65AB107C" w14:textId="011D0106" w:rsidR="00F27E55" w:rsidRPr="008D5301" w:rsidRDefault="00F27E55" w:rsidP="00F27E55">
            <w:pPr>
              <w:pStyle w:val="StyleStyle1Justified"/>
              <w:numPr>
                <w:ilvl w:val="0"/>
                <w:numId w:val="0"/>
              </w:numPr>
              <w:tabs>
                <w:tab w:val="clear" w:pos="1134"/>
              </w:tabs>
              <w:spacing w:before="0" w:after="120"/>
              <w:ind w:left="34"/>
              <w:rPr>
                <w:sz w:val="22"/>
                <w:szCs w:val="22"/>
              </w:rPr>
            </w:pPr>
            <w:r w:rsidRPr="008D5301">
              <w:rPr>
                <w:sz w:val="22"/>
                <w:szCs w:val="22"/>
              </w:rPr>
              <w:t>Pretendenta pieredzes apraksts (4. pielikums), kam pievienotas vismaz divas atsauksmes no pretendenta klientiem</w:t>
            </w:r>
            <w:r w:rsidR="00901076">
              <w:rPr>
                <w:sz w:val="22"/>
                <w:szCs w:val="22"/>
              </w:rPr>
              <w:t>.</w:t>
            </w:r>
          </w:p>
        </w:tc>
      </w:tr>
    </w:tbl>
    <w:p w14:paraId="46483284" w14:textId="77777777" w:rsidR="006424FC" w:rsidRPr="00DB051B" w:rsidRDefault="006424FC" w:rsidP="006424FC"/>
    <w:p w14:paraId="348C109C" w14:textId="42C8E274" w:rsidR="00FC6203" w:rsidRPr="00DE7AAF" w:rsidRDefault="008C11EB" w:rsidP="00FC6203">
      <w:pPr>
        <w:jc w:val="both"/>
      </w:pPr>
      <w:r>
        <w:t>8</w:t>
      </w:r>
      <w:r w:rsidR="00113F86">
        <w:t xml:space="preserve">.2. </w:t>
      </w:r>
      <w:r w:rsidR="00FC6203" w:rsidRPr="00DE7AAF">
        <w:t>Ja Pretendents ir ārvals</w:t>
      </w:r>
      <w:r w:rsidR="00FC6203">
        <w:t>tīs reģistrēts komersants, tad p</w:t>
      </w:r>
      <w:r w:rsidR="00FC6203" w:rsidRPr="00DE7AAF">
        <w:t xml:space="preserve">iedāvājumā </w:t>
      </w:r>
      <w:r w:rsidR="00FC6203">
        <w:t>papildus jā</w:t>
      </w:r>
      <w:r w:rsidR="00FC6203" w:rsidRPr="00DE7AAF">
        <w:t>norāda, vai:</w:t>
      </w:r>
    </w:p>
    <w:p w14:paraId="7C65F84D" w14:textId="50DEF4B2" w:rsidR="00FC6203" w:rsidRPr="00DE7AAF" w:rsidRDefault="008C11EB" w:rsidP="00FC6203">
      <w:pPr>
        <w:jc w:val="both"/>
      </w:pPr>
      <w:r>
        <w:t>8</w:t>
      </w:r>
      <w:r w:rsidR="00FC6203" w:rsidRPr="00DE7AAF">
        <w:t>.2.1.</w:t>
      </w:r>
      <w:r w:rsidR="00FC6203" w:rsidRPr="00DE7AAF">
        <w:tab/>
        <w:t>Pretendents ir/nav uzskatāms par ar Pasūtītāju saistītu uzņēmumu likuma „Par uzņēmumu ienākuma nodokli” izpratnē,</w:t>
      </w:r>
    </w:p>
    <w:p w14:paraId="6D29A851" w14:textId="7E09CC14" w:rsidR="00113F86" w:rsidRDefault="008C11EB" w:rsidP="00DE369B">
      <w:pPr>
        <w:spacing w:after="60"/>
        <w:jc w:val="both"/>
      </w:pPr>
      <w:r>
        <w:t>8</w:t>
      </w:r>
      <w:r w:rsidR="00FC6203" w:rsidRPr="00DE7AAF">
        <w:t>.2.2.</w:t>
      </w:r>
      <w:r w:rsidR="00FC6203" w:rsidRPr="00DE7AAF">
        <w:tab/>
        <w:t>Pretendents ir/nav reģistrēts valstī, ar kuru Latvijas Republikai noslēgta Konvencija par nodokļu dubultās uzlikšanas un nodokļu nemaksāšanas novēršanu (turpmāk – Nodokļu konvencija).</w:t>
      </w:r>
    </w:p>
    <w:p w14:paraId="632AFC7B" w14:textId="3720C4CE" w:rsidR="00D16BF8" w:rsidRPr="00DB051B" w:rsidRDefault="008C11EB" w:rsidP="00DE369B">
      <w:pPr>
        <w:spacing w:after="60"/>
        <w:jc w:val="both"/>
      </w:pPr>
      <w:r>
        <w:t>8</w:t>
      </w:r>
      <w:r w:rsidR="00681A62">
        <w:t>.3</w:t>
      </w:r>
      <w:r w:rsidR="00D16BF8" w:rsidRPr="00DB051B">
        <w:t xml:space="preserve">. </w:t>
      </w:r>
      <w:r w:rsidR="00B31DF6" w:rsidRPr="00DB051B">
        <w:t>Vērtējot Pretendenta atbilstību atlases prasībām, Pretendentu izslēgšanas gadījumi tiks pārbaudīti Sabiedrisko pakalpojumu sniedzēju iepirkumu likuma 48. pantā noteiktajā kārtībā.</w:t>
      </w:r>
    </w:p>
    <w:p w14:paraId="68686132" w14:textId="2A95F3BD" w:rsidR="00B31DF6" w:rsidRPr="00DB051B" w:rsidRDefault="008C11EB" w:rsidP="00DE369B">
      <w:pPr>
        <w:spacing w:after="60"/>
        <w:jc w:val="both"/>
      </w:pPr>
      <w:r>
        <w:t>8</w:t>
      </w:r>
      <w:r w:rsidR="00681A62">
        <w:t>.4</w:t>
      </w:r>
      <w:r w:rsidR="00B31DF6" w:rsidRPr="00DB051B">
        <w:t>. 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5A21FF5" w14:textId="0663CB50" w:rsidR="00B31DF6" w:rsidRPr="00DB051B" w:rsidRDefault="008C11EB" w:rsidP="00DE369B">
      <w:pPr>
        <w:spacing w:after="60"/>
        <w:jc w:val="both"/>
      </w:pPr>
      <w:r>
        <w:t>8</w:t>
      </w:r>
      <w:r w:rsidR="00B31DF6" w:rsidRPr="00DB051B">
        <w:t xml:space="preserve">.5. Pasūtītājs pieņem Eiropas vienoto iepirkuma procedūras dokumentu kā sākotnējo pierādījumu atbilstībai Nolikumā noteiktajām Pretendentu atlases prasībām. </w:t>
      </w:r>
      <w:r w:rsidR="00FB1F60" w:rsidRPr="00FB1F60">
        <w:t>Piegādātājs iesniedz atsevišķu Eiropas vienoto iepirkuma procedūras dokumentu par katru personu, uz kuras iespējām kandidāts vai pretendents balstās, lai apliecinātu, ka tas atbilst paziņojumā par līgumu vai iepirkuma procedūras dokumentos noteiktajām kandidātu un pretendentu atlases prasībām, un par tā norādīto apakšuzņēmēju, kura veicamo būvdarbu vai sniedzamo pakalpojumu vērtība ir vismaz 10 procenti no iepirkuma līguma vērtības.</w:t>
      </w:r>
      <w:r w:rsidR="00FB1F60">
        <w:t xml:space="preserve"> </w:t>
      </w:r>
      <w:r w:rsidR="00B31DF6" w:rsidRPr="00DB051B">
        <w:t>Piegādātāju apvienība iesniedz atsevišķu Eiropas vienoto iepirkuma procedūras dokumentu par kat</w:t>
      </w:r>
      <w:r w:rsidR="00D54CBB" w:rsidRPr="00DB051B">
        <w:t>ru tās dalībnieku</w:t>
      </w:r>
      <w:r w:rsidR="00B31DF6" w:rsidRPr="00DB051B">
        <w:t>.</w:t>
      </w:r>
    </w:p>
    <w:p w14:paraId="77B0C71A" w14:textId="77777777" w:rsidR="00B31DF6" w:rsidRPr="00DB051B" w:rsidRDefault="00B31DF6" w:rsidP="00B31DF6">
      <w:pPr>
        <w:jc w:val="both"/>
      </w:pPr>
      <w:r w:rsidRPr="00DB051B">
        <w:t>Pretendents var Pasūtītājam iesniegt Eiropas vienoto iepirkuma procedūras dokumentu, kas ir bijis iesniegts citā iepirkuma procedūrā, ja Pretendents apliecina, ka dokumentā iekļautā informācija ir pareiza.</w:t>
      </w:r>
    </w:p>
    <w:p w14:paraId="53D32D20" w14:textId="77777777" w:rsidR="00B31DF6" w:rsidRPr="00DB051B" w:rsidRDefault="00B31DF6" w:rsidP="00B31DF6">
      <w:pPr>
        <w:jc w:val="both"/>
      </w:pPr>
      <w:r w:rsidRPr="00DB051B">
        <w:t>Pasūtītājs jebkurā Konkursa 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51F3EF2B" w14:textId="732FA369" w:rsidR="00B31DF6" w:rsidRDefault="00B31DF6" w:rsidP="00B31DF6">
      <w:pPr>
        <w:jc w:val="both"/>
      </w:pPr>
      <w:r w:rsidRPr="00DB051B">
        <w:t xml:space="preserve">Eiropas vienotais iepirkuma procedūras dokuments pieejams Elektroniskās iepirkumu sistēmas tīmekļvietnē: </w:t>
      </w:r>
      <w:hyperlink r:id="rId22" w:history="1">
        <w:r w:rsidRPr="00DB051B">
          <w:rPr>
            <w:rStyle w:val="Hyperlink"/>
          </w:rPr>
          <w:t>http://espd.eis.gov.lv/</w:t>
        </w:r>
      </w:hyperlink>
      <w:r w:rsidRPr="00DB051B">
        <w:t>.</w:t>
      </w:r>
    </w:p>
    <w:p w14:paraId="059CFB4B" w14:textId="77777777" w:rsidR="003649B1" w:rsidRPr="00DB051B" w:rsidRDefault="003649B1" w:rsidP="00B31DF6">
      <w:pPr>
        <w:jc w:val="both"/>
      </w:pPr>
    </w:p>
    <w:p w14:paraId="593048FB" w14:textId="45E5769D" w:rsidR="00D16BF8" w:rsidRPr="00613508" w:rsidRDefault="008C11EB" w:rsidP="002E1D69">
      <w:pPr>
        <w:jc w:val="both"/>
        <w:rPr>
          <w:b/>
        </w:rPr>
      </w:pPr>
      <w:r>
        <w:rPr>
          <w:b/>
        </w:rPr>
        <w:t>8</w:t>
      </w:r>
      <w:r w:rsidR="00CB6C12" w:rsidRPr="00613508">
        <w:rPr>
          <w:b/>
        </w:rPr>
        <w:t>.</w:t>
      </w:r>
      <w:r w:rsidR="002E1D69" w:rsidRPr="00613508">
        <w:rPr>
          <w:b/>
        </w:rPr>
        <w:t>6.</w:t>
      </w:r>
      <w:r w:rsidR="00CB6C12" w:rsidRPr="00613508">
        <w:rPr>
          <w:b/>
        </w:rPr>
        <w:t xml:space="preserve"> Tehniskais piedāvājums</w:t>
      </w:r>
      <w:r w:rsidR="002E1D69" w:rsidRPr="00613508">
        <w:rPr>
          <w:b/>
        </w:rPr>
        <w:t>:</w:t>
      </w:r>
    </w:p>
    <w:p w14:paraId="73C800C0" w14:textId="2E748580" w:rsidR="002E1D69" w:rsidRDefault="008C11EB" w:rsidP="002E1D69">
      <w:pPr>
        <w:jc w:val="both"/>
      </w:pPr>
      <w:r>
        <w:t>8</w:t>
      </w:r>
      <w:r w:rsidR="002E1D69">
        <w:t xml:space="preserve">.6.1. </w:t>
      </w:r>
      <w:r w:rsidR="002E1D69" w:rsidRPr="006D6A44">
        <w:t xml:space="preserve">Tehniskais piedāvājums Pretendentam jāsagatavo saskaņā </w:t>
      </w:r>
      <w:r w:rsidR="002E1D69">
        <w:t>ar</w:t>
      </w:r>
      <w:r w:rsidR="002E1D69" w:rsidRPr="00AF6250">
        <w:t xml:space="preserve"> </w:t>
      </w:r>
      <w:r w:rsidR="002E1D69">
        <w:t xml:space="preserve">Tehniskajā specifikācijā noteikto, izmantojot Tehniskā </w:t>
      </w:r>
      <w:r>
        <w:t>piedāvājuma formu (Nolikuma 7</w:t>
      </w:r>
      <w:r w:rsidR="002E1D69">
        <w:t>.pielikums)</w:t>
      </w:r>
      <w:r w:rsidR="00FC62CF">
        <w:t xml:space="preserve">, kas ir pievienota arī </w:t>
      </w:r>
      <w:r w:rsidR="00FC62CF" w:rsidRPr="002D0E88">
        <w:rPr>
          <w:color w:val="000000"/>
        </w:rPr>
        <w:t xml:space="preserve">EIS e-konkursu apakšsistēmā šā </w:t>
      </w:r>
      <w:r w:rsidR="00FC62CF">
        <w:rPr>
          <w:color w:val="000000"/>
        </w:rPr>
        <w:t>Konkursa prasību sadaļā</w:t>
      </w:r>
      <w:r w:rsidR="002E1D69" w:rsidRPr="006D6A44">
        <w:t>.</w:t>
      </w:r>
    </w:p>
    <w:p w14:paraId="46955039" w14:textId="6F6C895D" w:rsidR="002E1D69" w:rsidRDefault="008C11EB" w:rsidP="002E1D69">
      <w:pPr>
        <w:jc w:val="both"/>
      </w:pPr>
      <w:r>
        <w:t>8</w:t>
      </w:r>
      <w:r w:rsidR="002E1D69">
        <w:t xml:space="preserve">.6.2. </w:t>
      </w:r>
      <w:r w:rsidR="002E1D69" w:rsidRPr="006D6A44">
        <w:t xml:space="preserve">Pretendentam jāsagatavo un jāiesniedz </w:t>
      </w:r>
      <w:r w:rsidR="002E1D69">
        <w:t>p</w:t>
      </w:r>
      <w:r w:rsidR="002E1D69" w:rsidRPr="006D6A44">
        <w:t>iedāvājums tā, lai tas saturētu visu informāciju, kas nepieciešama vērtēšanas procesā saskaņā ar Nolikumā noteikto.</w:t>
      </w:r>
    </w:p>
    <w:p w14:paraId="0CE546AD" w14:textId="46D52B0A" w:rsidR="003649B1" w:rsidRPr="00DB051B" w:rsidRDefault="008C11EB" w:rsidP="002E1D69">
      <w:pPr>
        <w:jc w:val="both"/>
      </w:pPr>
      <w:r>
        <w:t>8</w:t>
      </w:r>
      <w:r w:rsidR="003649B1">
        <w:t>.6.3. Pretendents ir tiesīgs Tehniskajā piedāvājuma iekļaut jebkādu citu dokumentus un informāciju</w:t>
      </w:r>
      <w:r w:rsidR="003649B1" w:rsidRPr="005F7166">
        <w:t>, ko Pretendents uzskata par nepieciešamu norādīt.</w:t>
      </w:r>
    </w:p>
    <w:p w14:paraId="2C6CB833" w14:textId="77777777" w:rsidR="00D16BF8" w:rsidRPr="00DB051B" w:rsidRDefault="00D16BF8" w:rsidP="006424FC"/>
    <w:p w14:paraId="61E34F65" w14:textId="217E4497" w:rsidR="00D16BF8" w:rsidRPr="00613508" w:rsidRDefault="008C11EB" w:rsidP="006424FC">
      <w:pPr>
        <w:rPr>
          <w:b/>
        </w:rPr>
      </w:pPr>
      <w:r>
        <w:rPr>
          <w:b/>
        </w:rPr>
        <w:t>8</w:t>
      </w:r>
      <w:r w:rsidR="003649B1" w:rsidRPr="00613508">
        <w:rPr>
          <w:b/>
        </w:rPr>
        <w:t xml:space="preserve">.7. </w:t>
      </w:r>
      <w:r w:rsidR="00FC62CF" w:rsidRPr="00613508">
        <w:rPr>
          <w:b/>
        </w:rPr>
        <w:t>Finanšu piedāvājums:</w:t>
      </w:r>
    </w:p>
    <w:p w14:paraId="520AA312" w14:textId="79E606B2" w:rsidR="00FC62CF" w:rsidRDefault="008C11EB" w:rsidP="00FC62CF">
      <w:pPr>
        <w:jc w:val="both"/>
      </w:pPr>
      <w:r>
        <w:t>8</w:t>
      </w:r>
      <w:r w:rsidR="00FC62CF">
        <w:t xml:space="preserve">.7.1. </w:t>
      </w:r>
      <w:r w:rsidR="00FC62CF" w:rsidRPr="002D0E88">
        <w:rPr>
          <w:color w:val="000000"/>
        </w:rPr>
        <w:t>Finanšu piedāvājumu Pretendents sagatavo un iesn</w:t>
      </w:r>
      <w:r w:rsidR="00FC62CF">
        <w:rPr>
          <w:color w:val="000000"/>
        </w:rPr>
        <w:t xml:space="preserve">iedz, izmantojot Finanšu piedāvājuma formu </w:t>
      </w:r>
      <w:r w:rsidR="00FC62CF">
        <w:t xml:space="preserve">(Nolikuma </w:t>
      </w:r>
      <w:r>
        <w:t>6</w:t>
      </w:r>
      <w:r w:rsidR="00FC62CF">
        <w:t xml:space="preserve">.pielikums), kas ir pievienota arī </w:t>
      </w:r>
      <w:r w:rsidR="00FC62CF" w:rsidRPr="002D0E88">
        <w:rPr>
          <w:color w:val="000000"/>
        </w:rPr>
        <w:t xml:space="preserve">EIS e-konkursu apakšsistēmā šā </w:t>
      </w:r>
      <w:r w:rsidR="00FC62CF">
        <w:rPr>
          <w:color w:val="000000"/>
        </w:rPr>
        <w:t>Konkursa prasību sadaļā</w:t>
      </w:r>
      <w:r w:rsidR="00FC62CF" w:rsidRPr="006D6A44">
        <w:t>.</w:t>
      </w:r>
    </w:p>
    <w:p w14:paraId="127B3F51" w14:textId="5F8CB85B" w:rsidR="00FC62CF" w:rsidRDefault="008C11EB" w:rsidP="00FC62CF">
      <w:pPr>
        <w:jc w:val="both"/>
      </w:pPr>
      <w:r>
        <w:t>8</w:t>
      </w:r>
      <w:r w:rsidR="00FC62CF">
        <w:t xml:space="preserve">.7.2. </w:t>
      </w:r>
      <w:bookmarkStart w:id="1" w:name="_Hlk9954012"/>
      <w:r w:rsidR="008C0DE8" w:rsidRPr="002C63A4">
        <w:t xml:space="preserve">Piedāvājuma cenā </w:t>
      </w:r>
      <w:r w:rsidR="008C0DE8">
        <w:t>P</w:t>
      </w:r>
      <w:r w:rsidR="008C0DE8" w:rsidRPr="002C63A4">
        <w:t xml:space="preserve">retendents ietver visas ar iepirkuma </w:t>
      </w:r>
      <w:r w:rsidR="007234D1">
        <w:t>līguma</w:t>
      </w:r>
      <w:r w:rsidR="008C0DE8" w:rsidRPr="002C63A4">
        <w:t xml:space="preserve"> izpildi saistītās izmaksas, tajā skaitā </w:t>
      </w:r>
      <w:r w:rsidR="007234D1">
        <w:t xml:space="preserve">visas </w:t>
      </w:r>
      <w:r w:rsidR="008C0DE8" w:rsidRPr="002C63A4">
        <w:t>nodevas, nodokļus</w:t>
      </w:r>
      <w:r w:rsidR="008C0DE8">
        <w:t xml:space="preserve"> (izņemot </w:t>
      </w:r>
      <w:r w:rsidR="008C0DE8" w:rsidRPr="005F7166">
        <w:rPr>
          <w:color w:val="000000"/>
        </w:rPr>
        <w:t>pievienotās vērtības nodokli</w:t>
      </w:r>
      <w:r w:rsidR="008C0DE8">
        <w:rPr>
          <w:color w:val="000000"/>
        </w:rPr>
        <w:t xml:space="preserve"> (PVN)</w:t>
      </w:r>
      <w:r w:rsidR="008C0DE8">
        <w:t>)</w:t>
      </w:r>
      <w:r w:rsidR="008C0DE8" w:rsidRPr="002C63A4">
        <w:t xml:space="preserve">, </w:t>
      </w:r>
      <w:r w:rsidR="008C0DE8" w:rsidRPr="000B2105">
        <w:t>balansēšanas pakalpojuma cenu</w:t>
      </w:r>
      <w:r w:rsidR="007234D1">
        <w:t xml:space="preserve"> un citus obligātu</w:t>
      </w:r>
      <w:r w:rsidR="008C0DE8" w:rsidRPr="002C63A4">
        <w:t xml:space="preserve">s maksājumus, </w:t>
      </w:r>
      <w:r w:rsidR="007234D1">
        <w:t>kas</w:t>
      </w:r>
      <w:r w:rsidR="008C0DE8" w:rsidRPr="002C63A4">
        <w:t xml:space="preserve"> </w:t>
      </w:r>
      <w:r w:rsidR="008C0DE8">
        <w:t>P</w:t>
      </w:r>
      <w:r w:rsidR="008C0DE8" w:rsidRPr="002C63A4">
        <w:t xml:space="preserve">retendentam varētu rasties saistībā ar savlaicīgu un kvalitatīvu </w:t>
      </w:r>
      <w:r w:rsidR="008C0DE8">
        <w:t>iepirkuma līguma</w:t>
      </w:r>
      <w:r w:rsidR="008C0DE8" w:rsidRPr="002C63A4">
        <w:t xml:space="preserve"> izpildi</w:t>
      </w:r>
      <w:bookmarkEnd w:id="1"/>
      <w:r w:rsidR="008C0DE8" w:rsidRPr="002C63A4">
        <w:t>.</w:t>
      </w:r>
    </w:p>
    <w:p w14:paraId="61FF182E" w14:textId="186D34F9" w:rsidR="00FC62CF" w:rsidRPr="007234D1" w:rsidRDefault="008C11EB" w:rsidP="00FC62CF">
      <w:pPr>
        <w:jc w:val="both"/>
        <w:rPr>
          <w:color w:val="000000"/>
        </w:rPr>
      </w:pPr>
      <w:r>
        <w:t>8</w:t>
      </w:r>
      <w:r w:rsidR="00FC62CF">
        <w:t>.7.3.</w:t>
      </w:r>
      <w:r w:rsidR="008C0DE8">
        <w:rPr>
          <w:color w:val="000000"/>
        </w:rPr>
        <w:t xml:space="preserve"> </w:t>
      </w:r>
      <w:r w:rsidR="007234D1">
        <w:rPr>
          <w:color w:val="000000"/>
        </w:rPr>
        <w:t>Piedāvājuma cenā nav</w:t>
      </w:r>
      <w:r w:rsidR="007234D1">
        <w:t xml:space="preserve"> jā</w:t>
      </w:r>
      <w:r w:rsidR="007234D1" w:rsidRPr="008C0DE8">
        <w:t>ietver elektroenerģijas</w:t>
      </w:r>
      <w:r w:rsidR="007234D1">
        <w:t xml:space="preserve"> pārvades un sadales pakalpojuma izmaksas</w:t>
      </w:r>
      <w:r w:rsidR="007234D1" w:rsidRPr="008C0DE8">
        <w:t>.</w:t>
      </w:r>
    </w:p>
    <w:p w14:paraId="50F5E09F" w14:textId="036DDC4D" w:rsidR="005F05A4" w:rsidRDefault="008C11EB" w:rsidP="00FC62CF">
      <w:pPr>
        <w:jc w:val="both"/>
      </w:pPr>
      <w:r>
        <w:t>8</w:t>
      </w:r>
      <w:r w:rsidR="005F05A4">
        <w:t xml:space="preserve">.7.4. </w:t>
      </w:r>
      <w:r w:rsidR="007234D1" w:rsidRPr="002D0E88">
        <w:rPr>
          <w:color w:val="000000"/>
        </w:rPr>
        <w:t>Finanš</w:t>
      </w:r>
      <w:r w:rsidR="007234D1">
        <w:rPr>
          <w:color w:val="000000"/>
        </w:rPr>
        <w:t xml:space="preserve">u piedāvājumā </w:t>
      </w:r>
      <w:r w:rsidR="007234D1" w:rsidRPr="002D0E88">
        <w:rPr>
          <w:color w:val="000000"/>
        </w:rPr>
        <w:t>cenas</w:t>
      </w:r>
      <w:r w:rsidR="007234D1">
        <w:rPr>
          <w:color w:val="000000"/>
        </w:rPr>
        <w:t>/summas</w:t>
      </w:r>
      <w:r w:rsidR="007234D1" w:rsidRPr="002D0E88">
        <w:rPr>
          <w:color w:val="000000"/>
        </w:rPr>
        <w:t xml:space="preserve"> </w:t>
      </w:r>
      <w:r w:rsidR="007234D1">
        <w:rPr>
          <w:color w:val="000000"/>
        </w:rPr>
        <w:t>jānorāda EUR</w:t>
      </w:r>
      <w:r w:rsidR="007234D1" w:rsidRPr="002D0E88">
        <w:rPr>
          <w:color w:val="000000"/>
        </w:rPr>
        <w:t xml:space="preserve"> bez PVN</w:t>
      </w:r>
      <w:r w:rsidR="007234D1" w:rsidRPr="005F7166">
        <w:t>.</w:t>
      </w:r>
      <w:r w:rsidR="007234D1">
        <w:t xml:space="preserve"> Cena par mērvienību (1 </w:t>
      </w:r>
      <w:r w:rsidR="007234D1" w:rsidRPr="002C63A4">
        <w:t>kWh</w:t>
      </w:r>
      <w:r w:rsidR="007234D1">
        <w:t xml:space="preserve">) </w:t>
      </w:r>
      <w:r w:rsidR="007234D1">
        <w:rPr>
          <w:color w:val="000000"/>
        </w:rPr>
        <w:t xml:space="preserve">jānorāda ar precizitāti </w:t>
      </w:r>
      <w:r>
        <w:rPr>
          <w:color w:val="000000"/>
        </w:rPr>
        <w:t>5</w:t>
      </w:r>
      <w:r w:rsidR="007234D1" w:rsidRPr="005F7166">
        <w:rPr>
          <w:color w:val="000000"/>
        </w:rPr>
        <w:t xml:space="preserve"> (</w:t>
      </w:r>
      <w:r>
        <w:rPr>
          <w:color w:val="000000"/>
        </w:rPr>
        <w:t>piecas</w:t>
      </w:r>
      <w:r w:rsidR="007234D1" w:rsidRPr="005F7166">
        <w:rPr>
          <w:color w:val="000000"/>
        </w:rPr>
        <w:t>) zīmes aiz komata</w:t>
      </w:r>
      <w:r w:rsidR="007234D1">
        <w:t xml:space="preserve">. Pozīciju kopsummas un </w:t>
      </w:r>
      <w:r w:rsidR="007234D1">
        <w:rPr>
          <w:color w:val="000000"/>
        </w:rPr>
        <w:t>līguma kopējā summa</w:t>
      </w:r>
      <w:r w:rsidR="007234D1" w:rsidRPr="005F7166">
        <w:rPr>
          <w:color w:val="000000"/>
        </w:rPr>
        <w:t xml:space="preserve"> ir jāaprēķ</w:t>
      </w:r>
      <w:r w:rsidR="007234D1">
        <w:rPr>
          <w:color w:val="000000"/>
        </w:rPr>
        <w:t>ina un jānorāda ar precizitāti 2 (divas) zīmes aiz komata.</w:t>
      </w:r>
    </w:p>
    <w:p w14:paraId="03B70FED" w14:textId="7AF0263C" w:rsidR="005F05A4" w:rsidRDefault="008C11EB" w:rsidP="00FC62CF">
      <w:pPr>
        <w:jc w:val="both"/>
      </w:pPr>
      <w:r>
        <w:t>8</w:t>
      </w:r>
      <w:r w:rsidR="005F05A4">
        <w:t xml:space="preserve">.7.5. </w:t>
      </w:r>
      <w:r w:rsidR="007234D1" w:rsidRPr="005F7166">
        <w:rPr>
          <w:color w:val="000000"/>
        </w:rPr>
        <w:t xml:space="preserve">Cenām, kuras piedāvā Pretendents, jābūt fiksētām uz visu </w:t>
      </w:r>
      <w:r w:rsidR="007234D1">
        <w:rPr>
          <w:color w:val="000000"/>
        </w:rPr>
        <w:t xml:space="preserve">iepirkuma </w:t>
      </w:r>
      <w:r w:rsidR="007234D1" w:rsidRPr="005F7166">
        <w:rPr>
          <w:color w:val="000000"/>
        </w:rPr>
        <w:t xml:space="preserve">līguma izpildes laiku, un tās nevar būt objekts nekādiem vēlākiem pārrēķiniem, izņemot gadījumus, kad tas ir paredzēts Nolikumā un/vai </w:t>
      </w:r>
      <w:r w:rsidR="007234D1">
        <w:rPr>
          <w:color w:val="000000"/>
        </w:rPr>
        <w:t xml:space="preserve">iepirkuma </w:t>
      </w:r>
      <w:r w:rsidR="007234D1" w:rsidRPr="005F7166">
        <w:rPr>
          <w:color w:val="000000"/>
        </w:rPr>
        <w:t>līgumā.</w:t>
      </w:r>
    </w:p>
    <w:p w14:paraId="7CCD681E" w14:textId="5F09F3D2" w:rsidR="008C0DE8" w:rsidRPr="005F05A4" w:rsidRDefault="008C11EB" w:rsidP="00FC62CF">
      <w:pPr>
        <w:jc w:val="both"/>
      </w:pPr>
      <w:r>
        <w:t>8</w:t>
      </w:r>
      <w:r w:rsidR="005F05A4">
        <w:t xml:space="preserve">.7.6. </w:t>
      </w:r>
      <w:r w:rsidR="007234D1" w:rsidRPr="005F7166">
        <w:rPr>
          <w:color w:val="000000"/>
        </w:rPr>
        <w:t xml:space="preserve">Pasūtītājs var pieprasīt Pretendentam iesniegt detalizētāku </w:t>
      </w:r>
      <w:r w:rsidR="007234D1">
        <w:rPr>
          <w:color w:val="000000"/>
        </w:rPr>
        <w:t>cenu / līguma kopējās summas</w:t>
      </w:r>
      <w:r w:rsidR="007234D1" w:rsidRPr="005F7166">
        <w:rPr>
          <w:color w:val="000000"/>
        </w:rPr>
        <w:t xml:space="preserve"> veidošanās mehānismu.</w:t>
      </w:r>
    </w:p>
    <w:p w14:paraId="207E2A0B" w14:textId="77777777" w:rsidR="00010301" w:rsidRPr="00DB051B" w:rsidRDefault="00010301" w:rsidP="002F7A72">
      <w:pPr>
        <w:autoSpaceDE w:val="0"/>
        <w:autoSpaceDN w:val="0"/>
        <w:adjustRightInd w:val="0"/>
        <w:spacing w:after="60"/>
        <w:rPr>
          <w:lang w:eastAsia="lv-LV"/>
        </w:rPr>
      </w:pPr>
    </w:p>
    <w:p w14:paraId="231FBD0B" w14:textId="1BDBB321" w:rsidR="00010301" w:rsidRPr="00DB051B" w:rsidRDefault="008C11EB" w:rsidP="00B3536C">
      <w:pPr>
        <w:pStyle w:val="Heading1"/>
        <w:jc w:val="center"/>
        <w:rPr>
          <w:rFonts w:ascii="Times New Roman" w:hAnsi="Times New Roman" w:cs="Times New Roman"/>
          <w:b/>
          <w:color w:val="auto"/>
          <w:sz w:val="24"/>
          <w:szCs w:val="24"/>
        </w:rPr>
      </w:pPr>
      <w:r>
        <w:rPr>
          <w:rFonts w:ascii="Times New Roman" w:hAnsi="Times New Roman" w:cs="Times New Roman"/>
          <w:b/>
          <w:color w:val="auto"/>
          <w:sz w:val="24"/>
          <w:szCs w:val="24"/>
        </w:rPr>
        <w:t>I</w:t>
      </w:r>
      <w:r w:rsidR="00B3536C" w:rsidRPr="00DB051B">
        <w:rPr>
          <w:rFonts w:ascii="Times New Roman" w:hAnsi="Times New Roman" w:cs="Times New Roman"/>
          <w:b/>
          <w:color w:val="auto"/>
          <w:sz w:val="24"/>
          <w:szCs w:val="24"/>
        </w:rPr>
        <w:t xml:space="preserve">V </w:t>
      </w:r>
      <w:r w:rsidR="00010301" w:rsidRPr="00DB051B">
        <w:rPr>
          <w:rFonts w:ascii="Times New Roman" w:hAnsi="Times New Roman" w:cs="Times New Roman"/>
          <w:b/>
          <w:color w:val="auto"/>
          <w:sz w:val="24"/>
          <w:szCs w:val="24"/>
        </w:rPr>
        <w:t>PIEDĀVĀJUMU IZVĒLES KRITĒRIJ</w:t>
      </w:r>
      <w:r w:rsidR="00771E7D" w:rsidRPr="00DB051B">
        <w:rPr>
          <w:rFonts w:ascii="Times New Roman" w:hAnsi="Times New Roman" w:cs="Times New Roman"/>
          <w:b/>
          <w:color w:val="auto"/>
          <w:sz w:val="24"/>
          <w:szCs w:val="24"/>
        </w:rPr>
        <w:t>S, KOMISIJAS TIESĪBAS UN PIENĀKUMI</w:t>
      </w:r>
    </w:p>
    <w:p w14:paraId="292F1688" w14:textId="214CB36C" w:rsidR="00771E7D" w:rsidRPr="00DB051B" w:rsidRDefault="00771E7D" w:rsidP="00B3536C">
      <w:pPr>
        <w:pStyle w:val="Heading2"/>
        <w:numPr>
          <w:ilvl w:val="0"/>
          <w:numId w:val="9"/>
        </w:numPr>
        <w:jc w:val="both"/>
        <w:rPr>
          <w:sz w:val="24"/>
          <w:szCs w:val="24"/>
        </w:rPr>
      </w:pPr>
      <w:r w:rsidRPr="00DB051B">
        <w:rPr>
          <w:sz w:val="24"/>
          <w:szCs w:val="24"/>
        </w:rPr>
        <w:t>Piedāvājuma izvēles kritērijs:</w:t>
      </w:r>
    </w:p>
    <w:p w14:paraId="0E8031AE" w14:textId="7269216E" w:rsidR="00771E7D" w:rsidRDefault="008E4F1A" w:rsidP="00B10A07">
      <w:pPr>
        <w:ind w:firstLine="360"/>
        <w:jc w:val="both"/>
      </w:pPr>
      <w:r w:rsidRPr="00DB051B">
        <w:t>Piedāvājuma izvēles kritērijs ir saimnieciski visizdevīgākais piedāvājums,</w:t>
      </w:r>
      <w:r w:rsidR="00771E7D" w:rsidRPr="00DB051B">
        <w:t xml:space="preserve"> </w:t>
      </w:r>
      <w:r w:rsidRPr="00DB051B">
        <w:t>kas tiek noteikts, ņemot vērā piedāvājumu</w:t>
      </w:r>
      <w:r w:rsidR="00771E7D" w:rsidRPr="00DB051B">
        <w:t xml:space="preserve"> ar viszemāko </w:t>
      </w:r>
      <w:r w:rsidR="009811DE" w:rsidRPr="00DB051B">
        <w:t xml:space="preserve">piedāvāto </w:t>
      </w:r>
      <w:r w:rsidR="00771E7D" w:rsidRPr="00DB051B">
        <w:t xml:space="preserve">kopējo </w:t>
      </w:r>
      <w:r w:rsidR="009D67D5">
        <w:t xml:space="preserve">vērtējamo </w:t>
      </w:r>
      <w:r w:rsidR="00771E7D" w:rsidRPr="00DB051B">
        <w:t>līgumcenu.</w:t>
      </w:r>
    </w:p>
    <w:p w14:paraId="609FF5E3" w14:textId="77777777" w:rsidR="00B10A07" w:rsidRPr="00DB051B" w:rsidRDefault="00B10A07" w:rsidP="00C55F11">
      <w:pPr>
        <w:jc w:val="both"/>
        <w:rPr>
          <w:b/>
        </w:rPr>
      </w:pPr>
    </w:p>
    <w:p w14:paraId="2A2F17F5" w14:textId="6B95ABE1" w:rsidR="00771E7D" w:rsidRPr="00DB051B" w:rsidRDefault="00771E7D" w:rsidP="00C55F11">
      <w:pPr>
        <w:pStyle w:val="Heading2"/>
        <w:numPr>
          <w:ilvl w:val="0"/>
          <w:numId w:val="9"/>
        </w:numPr>
        <w:jc w:val="both"/>
        <w:rPr>
          <w:sz w:val="24"/>
          <w:szCs w:val="24"/>
        </w:rPr>
      </w:pPr>
      <w:r w:rsidRPr="00DB051B">
        <w:rPr>
          <w:sz w:val="24"/>
          <w:szCs w:val="24"/>
        </w:rPr>
        <w:t>Komisijas tiesības un pienākumi:</w:t>
      </w:r>
    </w:p>
    <w:p w14:paraId="79C1F872" w14:textId="2F5A21BE" w:rsidR="00C55F11" w:rsidRPr="00DB051B" w:rsidRDefault="00560F69" w:rsidP="00560F69">
      <w:pPr>
        <w:pStyle w:val="ListParagraph"/>
        <w:numPr>
          <w:ilvl w:val="1"/>
          <w:numId w:val="9"/>
        </w:numPr>
        <w:ind w:left="567" w:hanging="567"/>
        <w:jc w:val="both"/>
        <w:rPr>
          <w:rFonts w:ascii="Times New Roman" w:hAnsi="Times New Roman" w:cs="Times New Roman"/>
          <w:b/>
          <w:lang w:val="lv-LV"/>
        </w:rPr>
      </w:pPr>
      <w:r>
        <w:rPr>
          <w:rFonts w:ascii="Times New Roman" w:hAnsi="Times New Roman" w:cs="Times New Roman"/>
          <w:lang w:val="lv-LV"/>
        </w:rPr>
        <w:t xml:space="preserve">Ja tam ir objektīvs pamatojums, </w:t>
      </w:r>
      <w:r w:rsidR="00771E7D" w:rsidRPr="00DB051B">
        <w:rPr>
          <w:rFonts w:ascii="Times New Roman" w:hAnsi="Times New Roman" w:cs="Times New Roman"/>
          <w:lang w:val="lv-LV"/>
        </w:rPr>
        <w:t xml:space="preserve">Pasūtītājam ir tiesības pārtraukt Konkursu jebkurā laikā, pirms noslēgts līgums ar Konkursa uzvarētāju, neuzņemoties nekādas saistības pret </w:t>
      </w:r>
      <w:r w:rsidR="00AA679E" w:rsidRPr="00DB051B">
        <w:rPr>
          <w:rFonts w:ascii="Times New Roman" w:hAnsi="Times New Roman" w:cs="Times New Roman"/>
          <w:lang w:val="lv-LV"/>
        </w:rPr>
        <w:t>Pretendentiem</w:t>
      </w:r>
      <w:r w:rsidR="00771E7D" w:rsidRPr="00DB051B">
        <w:rPr>
          <w:rFonts w:ascii="Times New Roman" w:hAnsi="Times New Roman" w:cs="Times New Roman"/>
          <w:lang w:val="lv-LV"/>
        </w:rPr>
        <w:t xml:space="preserve">. </w:t>
      </w:r>
    </w:p>
    <w:p w14:paraId="0B2ECAEF" w14:textId="60063DC8" w:rsidR="00C55F11" w:rsidRPr="00DB051B" w:rsidRDefault="00771E7D" w:rsidP="00560F69">
      <w:pPr>
        <w:pStyle w:val="ListParagraph"/>
        <w:numPr>
          <w:ilvl w:val="1"/>
          <w:numId w:val="9"/>
        </w:numPr>
        <w:ind w:left="567" w:hanging="567"/>
        <w:jc w:val="both"/>
        <w:rPr>
          <w:rFonts w:ascii="Times New Roman" w:hAnsi="Times New Roman" w:cs="Times New Roman"/>
          <w:b/>
          <w:lang w:val="lv-LV"/>
        </w:rPr>
      </w:pPr>
      <w:r w:rsidRPr="00DB051B">
        <w:rPr>
          <w:rFonts w:ascii="Times New Roman" w:hAnsi="Times New Roman" w:cs="Times New Roman"/>
          <w:lang w:val="lv-LV"/>
        </w:rPr>
        <w:t xml:space="preserve">Ja Konkursā iesniegts tikai viens Piedāvājums, Iepirkuma komisija sagatavo un Pasūtītājs ietver iepirkuma procedūras ziņojumā pamatojumu tam, ka izvirzītās </w:t>
      </w:r>
      <w:r w:rsidR="00AA679E" w:rsidRPr="00DB051B">
        <w:rPr>
          <w:rFonts w:ascii="Times New Roman" w:hAnsi="Times New Roman" w:cs="Times New Roman"/>
          <w:lang w:val="lv-LV"/>
        </w:rPr>
        <w:t xml:space="preserve">Pretendentu </w:t>
      </w:r>
      <w:r w:rsidRPr="00DB051B">
        <w:rPr>
          <w:rFonts w:ascii="Times New Roman" w:hAnsi="Times New Roman" w:cs="Times New Roman"/>
          <w:lang w:val="lv-LV"/>
        </w:rPr>
        <w:t xml:space="preserve">atlases prasības ir objektīvas un samērīgas. Ja Iepirkuma komisija nevar pamatot, ka izvirzītās pretendentu atlases prasības ir objektīvas un samērīgas, tā pieņem lēmumu pārtraukt </w:t>
      </w:r>
      <w:r w:rsidR="00995D0F" w:rsidRPr="00DB051B">
        <w:rPr>
          <w:rFonts w:ascii="Times New Roman" w:hAnsi="Times New Roman" w:cs="Times New Roman"/>
          <w:lang w:val="lv-LV"/>
        </w:rPr>
        <w:t>Konkursu</w:t>
      </w:r>
      <w:r w:rsidRPr="00DB051B">
        <w:rPr>
          <w:rFonts w:ascii="Times New Roman" w:hAnsi="Times New Roman" w:cs="Times New Roman"/>
          <w:lang w:val="lv-LV"/>
        </w:rPr>
        <w:t>.</w:t>
      </w:r>
    </w:p>
    <w:p w14:paraId="0D35FD57" w14:textId="7A85D483" w:rsidR="00C55F11" w:rsidRPr="00DB051B" w:rsidRDefault="00771E7D" w:rsidP="00560F69">
      <w:pPr>
        <w:pStyle w:val="ListParagraph"/>
        <w:numPr>
          <w:ilvl w:val="1"/>
          <w:numId w:val="9"/>
        </w:numPr>
        <w:ind w:left="567" w:hanging="567"/>
        <w:jc w:val="both"/>
        <w:rPr>
          <w:rFonts w:ascii="Times New Roman" w:hAnsi="Times New Roman" w:cs="Times New Roman"/>
          <w:b/>
          <w:lang w:val="lv-LV"/>
        </w:rPr>
      </w:pPr>
      <w:r w:rsidRPr="00DB051B">
        <w:rPr>
          <w:rFonts w:ascii="Times New Roman" w:hAnsi="Times New Roman" w:cs="Times New Roman"/>
          <w:lang w:val="lv-LV"/>
        </w:rPr>
        <w:t xml:space="preserve">Iepirkuma komisija visus </w:t>
      </w:r>
      <w:r w:rsidR="00AA679E" w:rsidRPr="00DB051B">
        <w:rPr>
          <w:rFonts w:ascii="Times New Roman" w:hAnsi="Times New Roman" w:cs="Times New Roman"/>
          <w:lang w:val="lv-LV"/>
        </w:rPr>
        <w:t xml:space="preserve">Pretendentus </w:t>
      </w:r>
      <w:r w:rsidRPr="00DB051B">
        <w:rPr>
          <w:rFonts w:ascii="Times New Roman" w:hAnsi="Times New Roman" w:cs="Times New Roman"/>
          <w:lang w:val="lv-LV"/>
        </w:rPr>
        <w:t>par Konkursa rezultātiem informē vienlaicīgi.</w:t>
      </w:r>
    </w:p>
    <w:p w14:paraId="6C96C471" w14:textId="77777777" w:rsidR="00C55F11" w:rsidRPr="00DB051B" w:rsidRDefault="00010301" w:rsidP="00560F69">
      <w:pPr>
        <w:pStyle w:val="ListParagraph"/>
        <w:numPr>
          <w:ilvl w:val="1"/>
          <w:numId w:val="9"/>
        </w:numPr>
        <w:ind w:left="567" w:hanging="567"/>
        <w:jc w:val="both"/>
        <w:rPr>
          <w:rFonts w:ascii="Times New Roman" w:hAnsi="Times New Roman" w:cs="Times New Roman"/>
          <w:b/>
          <w:lang w:val="lv-LV"/>
        </w:rPr>
      </w:pPr>
      <w:r w:rsidRPr="00DB051B">
        <w:rPr>
          <w:rFonts w:ascii="Times New Roman" w:hAnsi="Times New Roman" w:cs="Times New Roman"/>
          <w:lang w:val="lv-LV"/>
        </w:rPr>
        <w:t>Piedāvājumu saturs un informācija par izvērtēšanas gaitu ir aizsargājama informācija, un izvērtēšanas gaitā tiek ievērots konfidencialitātes princips. Piedāvājumu vērtēšanā drīkst piedalīties tikai Iepirkuma komisija un tās pieaicinātie speciālisti un eksperti.</w:t>
      </w:r>
    </w:p>
    <w:p w14:paraId="29CE2EDF" w14:textId="77777777" w:rsidR="00C55F11" w:rsidRPr="00DB051B" w:rsidRDefault="00010301" w:rsidP="00560F69">
      <w:pPr>
        <w:pStyle w:val="ListParagraph"/>
        <w:numPr>
          <w:ilvl w:val="1"/>
          <w:numId w:val="9"/>
        </w:numPr>
        <w:ind w:left="567" w:hanging="567"/>
        <w:jc w:val="both"/>
        <w:rPr>
          <w:rFonts w:ascii="Times New Roman" w:hAnsi="Times New Roman" w:cs="Times New Roman"/>
          <w:b/>
          <w:lang w:val="lv-LV"/>
        </w:rPr>
      </w:pPr>
      <w:r w:rsidRPr="00DB051B">
        <w:rPr>
          <w:rFonts w:ascii="Times New Roman" w:hAnsi="Times New Roman" w:cs="Times New Roman"/>
          <w:lang w:val="lv-LV"/>
        </w:rPr>
        <w:t xml:space="preserve">Iepirkuma komisija ir tiesīga pieprasīt no </w:t>
      </w:r>
      <w:r w:rsidR="00161CF0" w:rsidRPr="00DB051B">
        <w:rPr>
          <w:rFonts w:ascii="Times New Roman" w:hAnsi="Times New Roman" w:cs="Times New Roman"/>
          <w:lang w:val="lv-LV"/>
        </w:rPr>
        <w:t>P</w:t>
      </w:r>
      <w:r w:rsidRPr="00DB051B">
        <w:rPr>
          <w:rFonts w:ascii="Times New Roman" w:hAnsi="Times New Roman" w:cs="Times New Roman"/>
          <w:lang w:val="lv-LV"/>
        </w:rPr>
        <w:t xml:space="preserve">retendenta rakstisku skaidrojumu par viņa iesniegto Piedāvājumu. </w:t>
      </w:r>
      <w:r w:rsidR="00161CF0" w:rsidRPr="00DB051B">
        <w:rPr>
          <w:rFonts w:ascii="Times New Roman" w:hAnsi="Times New Roman" w:cs="Times New Roman"/>
          <w:lang w:val="lv-LV"/>
        </w:rPr>
        <w:t>Pretendentam ir pienākums sniegt pieprasīto informāciju Pasūtītāja norādītajā termiņā un kārtībā.</w:t>
      </w:r>
    </w:p>
    <w:p w14:paraId="30324BF3" w14:textId="77777777" w:rsidR="00C55F11" w:rsidRPr="00DB051B" w:rsidRDefault="00010301" w:rsidP="00560F69">
      <w:pPr>
        <w:pStyle w:val="ListParagraph"/>
        <w:numPr>
          <w:ilvl w:val="1"/>
          <w:numId w:val="9"/>
        </w:numPr>
        <w:ind w:left="567" w:hanging="567"/>
        <w:jc w:val="both"/>
        <w:rPr>
          <w:rFonts w:ascii="Times New Roman" w:hAnsi="Times New Roman" w:cs="Times New Roman"/>
          <w:b/>
          <w:lang w:val="lv-LV"/>
        </w:rPr>
      </w:pPr>
      <w:r w:rsidRPr="00DB051B">
        <w:rPr>
          <w:rFonts w:ascii="Times New Roman" w:hAnsi="Times New Roman" w:cs="Times New Roman"/>
          <w:lang w:val="lv-LV"/>
        </w:rPr>
        <w:t xml:space="preserve">Iepirkuma komisija ir tiesīga uzaicināt </w:t>
      </w:r>
      <w:r w:rsidR="008E4F1A" w:rsidRPr="00DB051B">
        <w:rPr>
          <w:rFonts w:ascii="Times New Roman" w:hAnsi="Times New Roman" w:cs="Times New Roman"/>
          <w:lang w:val="lv-LV"/>
        </w:rPr>
        <w:t>P</w:t>
      </w:r>
      <w:r w:rsidRPr="00DB051B">
        <w:rPr>
          <w:rFonts w:ascii="Times New Roman" w:hAnsi="Times New Roman" w:cs="Times New Roman"/>
          <w:lang w:val="lv-LV"/>
        </w:rPr>
        <w:t>retendentu uz skaidrojošo sanāksmi Piedāvājuma detaļu precizēšanai.</w:t>
      </w:r>
    </w:p>
    <w:p w14:paraId="21C8D0CC" w14:textId="6B8B46DB" w:rsidR="00010301" w:rsidRPr="00DB051B" w:rsidRDefault="00010301" w:rsidP="00560F69">
      <w:pPr>
        <w:pStyle w:val="ListParagraph"/>
        <w:numPr>
          <w:ilvl w:val="1"/>
          <w:numId w:val="9"/>
        </w:numPr>
        <w:ind w:left="567" w:hanging="567"/>
        <w:jc w:val="both"/>
        <w:rPr>
          <w:rFonts w:ascii="Times New Roman" w:hAnsi="Times New Roman" w:cs="Times New Roman"/>
          <w:b/>
          <w:lang w:val="lv-LV"/>
        </w:rPr>
      </w:pPr>
      <w:r w:rsidRPr="00DB051B">
        <w:rPr>
          <w:rFonts w:ascii="Times New Roman" w:hAnsi="Times New Roman" w:cs="Times New Roman"/>
          <w:lang w:val="lv-LV"/>
        </w:rPr>
        <w:t xml:space="preserve">Iepirkuma komisija noraida tādu Piedāvājumu, kurš neatbilst Nolikuma prasībām vai </w:t>
      </w:r>
      <w:proofErr w:type="spellStart"/>
      <w:r w:rsidRPr="00DB051B">
        <w:rPr>
          <w:rFonts w:ascii="Times New Roman" w:hAnsi="Times New Roman" w:cs="Times New Roman"/>
          <w:lang w:val="lv-LV"/>
        </w:rPr>
        <w:t>ra</w:t>
      </w:r>
      <w:proofErr w:type="spellEnd"/>
      <w:r w:rsidRPr="00DB051B">
        <w:rPr>
          <w:rFonts w:ascii="Times New Roman" w:hAnsi="Times New Roman" w:cs="Times New Roman"/>
          <w:lang w:val="lv-LV"/>
        </w:rPr>
        <w:t xml:space="preserve"> iesniedzēju Iepirkuma komisija atzīst par neatbilstošu vai nepietiekoši kvalificētu līguma izpildei.</w:t>
      </w:r>
    </w:p>
    <w:p w14:paraId="2FFED61C" w14:textId="77777777" w:rsidR="00010301" w:rsidRPr="00DB051B" w:rsidRDefault="00010301" w:rsidP="002F7A72">
      <w:pPr>
        <w:spacing w:after="60"/>
      </w:pPr>
    </w:p>
    <w:p w14:paraId="5E68CC42" w14:textId="5673CBC8" w:rsidR="00010301" w:rsidRPr="00DB051B" w:rsidRDefault="00C55F11" w:rsidP="00C55F11">
      <w:pPr>
        <w:pStyle w:val="Heading1"/>
        <w:jc w:val="center"/>
        <w:rPr>
          <w:rFonts w:ascii="Times New Roman" w:hAnsi="Times New Roman" w:cs="Times New Roman"/>
          <w:b/>
          <w:color w:val="auto"/>
          <w:sz w:val="24"/>
          <w:szCs w:val="24"/>
        </w:rPr>
      </w:pPr>
      <w:r w:rsidRPr="00DB051B">
        <w:rPr>
          <w:rFonts w:ascii="Times New Roman" w:hAnsi="Times New Roman" w:cs="Times New Roman"/>
          <w:b/>
          <w:color w:val="auto"/>
          <w:sz w:val="24"/>
          <w:szCs w:val="24"/>
        </w:rPr>
        <w:t xml:space="preserve">V </w:t>
      </w:r>
      <w:r w:rsidR="00010301" w:rsidRPr="00DB051B">
        <w:rPr>
          <w:rFonts w:ascii="Times New Roman" w:hAnsi="Times New Roman" w:cs="Times New Roman"/>
          <w:b/>
          <w:color w:val="auto"/>
          <w:sz w:val="24"/>
          <w:szCs w:val="24"/>
        </w:rPr>
        <w:t>PIEDĀVĀJUMU VĒRTĒŠANA UN UZVARĒTĀJA NOTEIKŠANA</w:t>
      </w:r>
    </w:p>
    <w:p w14:paraId="7570E2E1" w14:textId="0B56CD69" w:rsidR="00010301" w:rsidRPr="00DB051B" w:rsidRDefault="001B3DBC" w:rsidP="00C55F11">
      <w:pPr>
        <w:pStyle w:val="Heading2"/>
        <w:numPr>
          <w:ilvl w:val="0"/>
          <w:numId w:val="9"/>
        </w:numPr>
        <w:jc w:val="both"/>
        <w:rPr>
          <w:sz w:val="24"/>
          <w:szCs w:val="24"/>
        </w:rPr>
      </w:pPr>
      <w:r w:rsidRPr="00DB051B">
        <w:rPr>
          <w:sz w:val="24"/>
          <w:szCs w:val="24"/>
        </w:rPr>
        <w:t>Komi</w:t>
      </w:r>
      <w:r w:rsidR="00480B2E" w:rsidRPr="00DB051B">
        <w:rPr>
          <w:sz w:val="24"/>
          <w:szCs w:val="24"/>
        </w:rPr>
        <w:t>sija piedāvājumu vērtēšanu veic četros</w:t>
      </w:r>
      <w:r w:rsidRPr="00DB051B">
        <w:rPr>
          <w:sz w:val="24"/>
          <w:szCs w:val="24"/>
        </w:rPr>
        <w:t xml:space="preserve"> posmos</w:t>
      </w:r>
      <w:r w:rsidR="00010301" w:rsidRPr="00DB051B">
        <w:rPr>
          <w:sz w:val="24"/>
          <w:szCs w:val="24"/>
        </w:rPr>
        <w:t>:</w:t>
      </w:r>
    </w:p>
    <w:p w14:paraId="3692EA5B" w14:textId="586CE170" w:rsidR="001B3DBC" w:rsidRPr="00DB051B" w:rsidRDefault="00401191" w:rsidP="00B3536C">
      <w:pPr>
        <w:widowControl w:val="0"/>
        <w:numPr>
          <w:ilvl w:val="1"/>
          <w:numId w:val="9"/>
        </w:numPr>
        <w:spacing w:after="60"/>
        <w:jc w:val="both"/>
        <w:rPr>
          <w:b/>
        </w:rPr>
      </w:pPr>
      <w:r w:rsidRPr="00DB051B">
        <w:t xml:space="preserve">1. posms. </w:t>
      </w:r>
      <w:r w:rsidR="001B3DBC" w:rsidRPr="00DB051B">
        <w:t xml:space="preserve">Noformējuma pārbaude – </w:t>
      </w:r>
      <w:r w:rsidR="00010301" w:rsidRPr="00DB051B">
        <w:t>Komisija veic piedāvājuma noformējuma pārbaudi</w:t>
      </w:r>
      <w:r w:rsidR="001B3DBC" w:rsidRPr="00DB051B">
        <w:t>, atbilstoši Nolikuma II nodaļas nosacījumiem.</w:t>
      </w:r>
      <w:r w:rsidRPr="00DB051B">
        <w:t xml:space="preserve"> Konstatējot, ka piedāvājums nav atzīstams par atbilstošu noformējuma prasībām, Komisija lemj par piedāvājuma turpmāku dalību iepirkumā, i</w:t>
      </w:r>
      <w:r w:rsidR="009424B3">
        <w:t>z</w:t>
      </w:r>
      <w:r w:rsidRPr="00DB051B">
        <w:t>vērtējot samērīguma principu.</w:t>
      </w:r>
    </w:p>
    <w:p w14:paraId="6873956D" w14:textId="64115A5B" w:rsidR="00401191" w:rsidRPr="00DB051B" w:rsidRDefault="00401191" w:rsidP="00B3536C">
      <w:pPr>
        <w:pStyle w:val="ListParagraph"/>
        <w:widowControl w:val="0"/>
        <w:numPr>
          <w:ilvl w:val="1"/>
          <w:numId w:val="9"/>
        </w:numPr>
        <w:spacing w:after="60"/>
        <w:jc w:val="both"/>
        <w:rPr>
          <w:rFonts w:ascii="Times New Roman" w:hAnsi="Times New Roman" w:cs="Times New Roman"/>
          <w:b/>
          <w:lang w:val="lv-LV"/>
        </w:rPr>
      </w:pPr>
      <w:r w:rsidRPr="00DB051B">
        <w:rPr>
          <w:rFonts w:ascii="Times New Roman" w:hAnsi="Times New Roman" w:cs="Times New Roman"/>
          <w:lang w:val="lv-LV"/>
        </w:rPr>
        <w:t xml:space="preserve">2. posms. </w:t>
      </w:r>
      <w:r w:rsidR="001B3DBC" w:rsidRPr="00DB051B">
        <w:rPr>
          <w:rFonts w:ascii="Times New Roman" w:hAnsi="Times New Roman" w:cs="Times New Roman"/>
          <w:lang w:val="lv-LV"/>
        </w:rPr>
        <w:t>Atlases prasību pārbaude – Komisija pārbaudīs Pretendenta atbilstību atlases prasībām atbilstoši Nolikuma III nodaļas nosacījumiem.</w:t>
      </w:r>
      <w:r w:rsidRPr="00DB051B">
        <w:rPr>
          <w:rFonts w:ascii="Times New Roman" w:hAnsi="Times New Roman" w:cs="Times New Roman"/>
          <w:lang w:val="lv-LV"/>
        </w:rPr>
        <w:t xml:space="preserve"> Piedāvājumus, kas nav atzīstami par atbilstošiem atlases prasībām, Komisija </w:t>
      </w:r>
      <w:r w:rsidR="009424B3">
        <w:rPr>
          <w:rFonts w:ascii="Times New Roman" w:hAnsi="Times New Roman" w:cs="Times New Roman"/>
          <w:lang w:val="lv-LV"/>
        </w:rPr>
        <w:t xml:space="preserve">noraida un </w:t>
      </w:r>
      <w:r w:rsidRPr="00DB051B">
        <w:rPr>
          <w:rFonts w:ascii="Times New Roman" w:hAnsi="Times New Roman" w:cs="Times New Roman"/>
          <w:lang w:val="lv-LV"/>
        </w:rPr>
        <w:t>izslēdz no turpmākas dalības Konkursā.</w:t>
      </w:r>
    </w:p>
    <w:p w14:paraId="3DD6C7B7" w14:textId="06E670D6" w:rsidR="00010301" w:rsidRPr="00DB051B" w:rsidRDefault="00401191" w:rsidP="009F48C5">
      <w:pPr>
        <w:pStyle w:val="ListParagraph"/>
        <w:numPr>
          <w:ilvl w:val="1"/>
          <w:numId w:val="9"/>
        </w:numPr>
        <w:rPr>
          <w:rFonts w:ascii="Times New Roman" w:hAnsi="Times New Roman" w:cs="Times New Roman"/>
          <w:lang w:val="lv-LV" w:eastAsia="en-US"/>
        </w:rPr>
      </w:pPr>
      <w:r w:rsidRPr="00DB051B">
        <w:rPr>
          <w:rFonts w:ascii="Times New Roman" w:hAnsi="Times New Roman" w:cs="Times New Roman"/>
          <w:lang w:val="lv-LV"/>
        </w:rPr>
        <w:t xml:space="preserve">3. posms. </w:t>
      </w:r>
      <w:r w:rsidR="009F48C5" w:rsidRPr="009424B3">
        <w:rPr>
          <w:rFonts w:ascii="Times New Roman" w:hAnsi="Times New Roman" w:cs="Times New Roman"/>
          <w:lang w:val="lv-LV"/>
        </w:rPr>
        <w:t>Tehniskā piedāvājuma pārbaude – Komisija veic tehniskā piedāvājuma pārbaudi atbilstoši Tehniskās specifikācijas prasībām. Piedāvājumi, kas nav atzīstami par atbilstošiem tehniskās specifikācijas prasībām, Komisija noraida  u</w:t>
      </w:r>
      <w:r w:rsidR="009F48C5">
        <w:rPr>
          <w:rFonts w:ascii="Times New Roman" w:hAnsi="Times New Roman" w:cs="Times New Roman"/>
          <w:lang w:val="lv-LV"/>
        </w:rPr>
        <w:t>n nevērtē.</w:t>
      </w:r>
      <w:r w:rsidR="00010301" w:rsidRPr="00DB051B">
        <w:rPr>
          <w:rFonts w:ascii="Times New Roman" w:hAnsi="Times New Roman" w:cs="Times New Roman"/>
          <w:lang w:val="lv-LV" w:eastAsia="en-US"/>
        </w:rPr>
        <w:t xml:space="preserve"> </w:t>
      </w:r>
    </w:p>
    <w:p w14:paraId="51838434" w14:textId="5218DF36" w:rsidR="009F48C5" w:rsidRPr="00DB051B" w:rsidRDefault="00401191" w:rsidP="009F48C5">
      <w:pPr>
        <w:pStyle w:val="ListParagraph"/>
        <w:numPr>
          <w:ilvl w:val="1"/>
          <w:numId w:val="9"/>
        </w:numPr>
        <w:rPr>
          <w:rFonts w:ascii="Times New Roman" w:hAnsi="Times New Roman" w:cs="Times New Roman"/>
          <w:lang w:val="lv-LV" w:eastAsia="en-US"/>
        </w:rPr>
      </w:pPr>
      <w:r w:rsidRPr="009424B3">
        <w:rPr>
          <w:rFonts w:ascii="Times New Roman" w:hAnsi="Times New Roman" w:cs="Times New Roman"/>
          <w:lang w:val="lv-LV"/>
        </w:rPr>
        <w:t xml:space="preserve">4. posms. </w:t>
      </w:r>
      <w:r w:rsidR="009F48C5" w:rsidRPr="009F48C5">
        <w:rPr>
          <w:rFonts w:ascii="Times New Roman" w:hAnsi="Times New Roman" w:cs="Times New Roman"/>
          <w:lang w:val="lv-LV"/>
        </w:rPr>
        <w:t xml:space="preserve"> </w:t>
      </w:r>
      <w:r w:rsidR="009F48C5" w:rsidRPr="00DB051B">
        <w:rPr>
          <w:rFonts w:ascii="Times New Roman" w:hAnsi="Times New Roman" w:cs="Times New Roman"/>
          <w:lang w:val="lv-LV"/>
        </w:rPr>
        <w:t>Finanšu piedāvājuma pārbaude – Komisija veic finanšu piedāvājumu atbilstības pārbaudi:</w:t>
      </w:r>
      <w:r w:rsidR="009F48C5" w:rsidRPr="00DB051B">
        <w:rPr>
          <w:rFonts w:ascii="Times New Roman" w:hAnsi="Times New Roman" w:cs="Times New Roman"/>
          <w:color w:val="000000"/>
          <w:lang w:val="lv-LV" w:bidi="ne-NP"/>
        </w:rPr>
        <w:t xml:space="preserve"> </w:t>
      </w:r>
    </w:p>
    <w:p w14:paraId="3D739D27" w14:textId="77777777" w:rsidR="009F48C5" w:rsidRPr="00DB051B" w:rsidRDefault="009F48C5" w:rsidP="009F48C5">
      <w:pPr>
        <w:pStyle w:val="ListParagraph"/>
        <w:numPr>
          <w:ilvl w:val="2"/>
          <w:numId w:val="9"/>
        </w:numPr>
        <w:rPr>
          <w:rFonts w:ascii="Times New Roman" w:hAnsi="Times New Roman" w:cs="Times New Roman"/>
          <w:lang w:val="lv-LV" w:eastAsia="en-US"/>
        </w:rPr>
      </w:pPr>
      <w:r w:rsidRPr="00DB051B">
        <w:rPr>
          <w:rFonts w:ascii="Times New Roman" w:hAnsi="Times New Roman" w:cs="Times New Roman"/>
          <w:color w:val="000000"/>
          <w:lang w:val="lv-LV" w:bidi="ne-NP"/>
        </w:rPr>
        <w:t>Pretendenti, kuru piedāvājumi nav sagatavoti atbilstoši</w:t>
      </w:r>
      <w:r w:rsidRPr="00DB051B">
        <w:rPr>
          <w:rFonts w:ascii="Times New Roman" w:hAnsi="Times New Roman" w:cs="Times New Roman"/>
          <w:color w:val="000000"/>
          <w:lang w:val="lv-LV"/>
        </w:rPr>
        <w:t xml:space="preserve"> </w:t>
      </w:r>
      <w:r w:rsidRPr="00DB051B">
        <w:rPr>
          <w:rFonts w:ascii="Times New Roman" w:hAnsi="Times New Roman" w:cs="Times New Roman"/>
          <w:color w:val="000000"/>
          <w:lang w:val="lv-LV" w:bidi="ne-NP"/>
        </w:rPr>
        <w:t xml:space="preserve">“Finanšu piedāvājuma formai”, tiek </w:t>
      </w:r>
      <w:r>
        <w:rPr>
          <w:rFonts w:ascii="Times New Roman" w:hAnsi="Times New Roman" w:cs="Times New Roman"/>
          <w:color w:val="000000"/>
          <w:lang w:val="lv-LV" w:bidi="ne-NP"/>
        </w:rPr>
        <w:t>noraidīti</w:t>
      </w:r>
      <w:r w:rsidRPr="00DB051B">
        <w:rPr>
          <w:rFonts w:ascii="Times New Roman" w:hAnsi="Times New Roman" w:cs="Times New Roman"/>
          <w:color w:val="000000"/>
          <w:lang w:val="lv-LV" w:bidi="ne-NP"/>
        </w:rPr>
        <w:t xml:space="preserve"> no turpmākas dalības Konkursā.</w:t>
      </w:r>
    </w:p>
    <w:p w14:paraId="1760A7FA" w14:textId="77777777" w:rsidR="009F48C5" w:rsidRPr="00DB051B" w:rsidRDefault="009F48C5" w:rsidP="009F48C5">
      <w:pPr>
        <w:pStyle w:val="ListParagraph"/>
        <w:widowControl w:val="0"/>
        <w:numPr>
          <w:ilvl w:val="2"/>
          <w:numId w:val="9"/>
        </w:numPr>
        <w:spacing w:after="60"/>
        <w:jc w:val="both"/>
        <w:rPr>
          <w:rFonts w:ascii="Times New Roman" w:hAnsi="Times New Roman" w:cs="Times New Roman"/>
          <w:lang w:val="lv-LV"/>
        </w:rPr>
      </w:pPr>
      <w:r w:rsidRPr="00DB051B">
        <w:rPr>
          <w:rFonts w:ascii="Times New Roman" w:hAnsi="Times New Roman" w:cs="Times New Roman"/>
          <w:lang w:val="lv-LV"/>
        </w:rPr>
        <w:t>Iepirkuma komisija veic aritmētisko kļūdu pārbaudi Pretendentu finanšu piedāvājumos katrai daļai. Ja Iepirkuma komisija konstatē aritmētiskās kļūdas, Iepirkuma komisija šīs kļūdas izlabo. Par konstatētajām kļūdām un laboto piedāvājumu Iepirkuma komisija informē Pretendentu, kura piedāvājumā kļūdas tika konstatētas un labotas. Vērtējot piedāvājumu, Iepirkuma komisija ņem vērā veiktos labojumus.</w:t>
      </w:r>
    </w:p>
    <w:p w14:paraId="7218EE3F" w14:textId="77777777" w:rsidR="009F48C5" w:rsidRPr="00DB051B" w:rsidRDefault="009F48C5" w:rsidP="009F48C5">
      <w:pPr>
        <w:pStyle w:val="ListParagraph"/>
        <w:numPr>
          <w:ilvl w:val="2"/>
          <w:numId w:val="9"/>
        </w:numPr>
        <w:spacing w:after="60"/>
        <w:jc w:val="both"/>
        <w:rPr>
          <w:rFonts w:ascii="Times New Roman" w:hAnsi="Times New Roman" w:cs="Times New Roman"/>
          <w:lang w:val="lv-LV" w:eastAsia="en-US"/>
        </w:rPr>
      </w:pPr>
      <w:r w:rsidRPr="00DB051B">
        <w:rPr>
          <w:rFonts w:ascii="Times New Roman" w:hAnsi="Times New Roman" w:cs="Times New Roman"/>
          <w:lang w:val="lv-LV" w:eastAsia="en-US"/>
        </w:rPr>
        <w:t>Ja finanšu piedāvājumā konstatēta aritmētiska kļūda nodokļu aprēķināšanā, Iepirkuma komisija to labo atbilstoši normatīvajos aktos noteiktajai nodokļu aprēķināšanas kārtībai.</w:t>
      </w:r>
    </w:p>
    <w:p w14:paraId="60AB9FFF" w14:textId="63566F0C" w:rsidR="009424B3" w:rsidRPr="009F48C5" w:rsidRDefault="009F48C5" w:rsidP="009F48C5">
      <w:pPr>
        <w:pStyle w:val="ListParagraph"/>
        <w:numPr>
          <w:ilvl w:val="2"/>
          <w:numId w:val="9"/>
        </w:numPr>
        <w:spacing w:after="60"/>
        <w:jc w:val="both"/>
        <w:rPr>
          <w:rFonts w:ascii="Times New Roman" w:hAnsi="Times New Roman" w:cs="Times New Roman"/>
          <w:lang w:val="lv-LV" w:eastAsia="en-US"/>
        </w:rPr>
      </w:pPr>
      <w:r w:rsidRPr="00DB051B">
        <w:rPr>
          <w:rFonts w:ascii="Times New Roman" w:hAnsi="Times New Roman" w:cs="Times New Roman"/>
          <w:lang w:val="lv-LV" w:eastAsia="en-US"/>
        </w:rPr>
        <w:t xml:space="preserve">Ja piedāvājumu vērtēšanas laikā Iepirkuma komisija konstatē, ka kāds no Pretendentiem iesniedzis piedāvājumu, kas varētu būt nepamatoti lēts, Iepirkuma komisija pieprasa detalizētu paskaidrojumu par būtiskajiem piedāvājuma nosacījumiem. </w:t>
      </w:r>
    </w:p>
    <w:p w14:paraId="7363D5E2" w14:textId="3325EC47" w:rsidR="00401191" w:rsidRPr="009424B3" w:rsidRDefault="00401191" w:rsidP="00B3536C">
      <w:pPr>
        <w:pStyle w:val="ListParagraph"/>
        <w:numPr>
          <w:ilvl w:val="1"/>
          <w:numId w:val="9"/>
        </w:numPr>
        <w:spacing w:after="60"/>
        <w:jc w:val="both"/>
        <w:rPr>
          <w:rFonts w:ascii="Times New Roman" w:hAnsi="Times New Roman" w:cs="Times New Roman"/>
          <w:lang w:val="lv-LV"/>
        </w:rPr>
      </w:pPr>
      <w:r w:rsidRPr="009424B3">
        <w:rPr>
          <w:rFonts w:ascii="Times New Roman" w:hAnsi="Times New Roman" w:cs="Times New Roman"/>
          <w:lang w:val="lv-LV"/>
        </w:rPr>
        <w:t xml:space="preserve">Komisija līguma slēgšanas tiesības piešķir Pretendentam, kura piedāvājums </w:t>
      </w:r>
      <w:r w:rsidR="00F12B93" w:rsidRPr="009424B3">
        <w:rPr>
          <w:rFonts w:ascii="Times New Roman" w:hAnsi="Times New Roman" w:cs="Times New Roman"/>
          <w:lang w:val="lv-LV"/>
        </w:rPr>
        <w:t xml:space="preserve">ir </w:t>
      </w:r>
      <w:r w:rsidRPr="009424B3">
        <w:rPr>
          <w:rFonts w:ascii="Times New Roman" w:hAnsi="Times New Roman" w:cs="Times New Roman"/>
          <w:lang w:val="lv-LV"/>
        </w:rPr>
        <w:t xml:space="preserve">atzīstams par atbilstošu visām Nolikuma prasībām un ir ar zemāko vērtējamo </w:t>
      </w:r>
      <w:r w:rsidR="00560F69" w:rsidRPr="009424B3">
        <w:rPr>
          <w:rFonts w:ascii="Times New Roman" w:hAnsi="Times New Roman" w:cs="Times New Roman"/>
          <w:lang w:val="lv-LV"/>
        </w:rPr>
        <w:t>līgum</w:t>
      </w:r>
      <w:r w:rsidRPr="009424B3">
        <w:rPr>
          <w:rFonts w:ascii="Times New Roman" w:hAnsi="Times New Roman" w:cs="Times New Roman"/>
          <w:lang w:val="lv-LV"/>
        </w:rPr>
        <w:t>cenu.</w:t>
      </w:r>
    </w:p>
    <w:p w14:paraId="73B88926" w14:textId="77777777" w:rsidR="00010301" w:rsidRPr="00DB051B" w:rsidRDefault="00010301" w:rsidP="002F7A72">
      <w:pPr>
        <w:pStyle w:val="ListParagraph"/>
        <w:spacing w:after="60"/>
        <w:ind w:left="360"/>
        <w:jc w:val="both"/>
        <w:rPr>
          <w:rFonts w:ascii="Times New Roman" w:hAnsi="Times New Roman" w:cs="Times New Roman"/>
          <w:lang w:val="lv-LV" w:eastAsia="en-US"/>
        </w:rPr>
      </w:pPr>
    </w:p>
    <w:p w14:paraId="6550EB53" w14:textId="67945774" w:rsidR="00010301" w:rsidRPr="00DB051B" w:rsidRDefault="00EB48A6" w:rsidP="00C55F11">
      <w:pPr>
        <w:pStyle w:val="Heading1"/>
        <w:jc w:val="center"/>
        <w:rPr>
          <w:rFonts w:ascii="Times New Roman" w:hAnsi="Times New Roman" w:cs="Times New Roman"/>
          <w:b/>
          <w:color w:val="auto"/>
          <w:sz w:val="24"/>
          <w:szCs w:val="24"/>
        </w:rPr>
      </w:pPr>
      <w:r>
        <w:rPr>
          <w:rFonts w:ascii="Times New Roman" w:hAnsi="Times New Roman" w:cs="Times New Roman"/>
          <w:b/>
          <w:color w:val="auto"/>
          <w:sz w:val="24"/>
          <w:szCs w:val="24"/>
        </w:rPr>
        <w:t>VI</w:t>
      </w:r>
      <w:r w:rsidR="00C55F11" w:rsidRPr="00DB051B">
        <w:rPr>
          <w:rFonts w:ascii="Times New Roman" w:hAnsi="Times New Roman" w:cs="Times New Roman"/>
          <w:b/>
          <w:color w:val="auto"/>
          <w:sz w:val="24"/>
          <w:szCs w:val="24"/>
        </w:rPr>
        <w:t xml:space="preserve"> </w:t>
      </w:r>
      <w:r w:rsidR="00010301" w:rsidRPr="00DB051B">
        <w:rPr>
          <w:rFonts w:ascii="Times New Roman" w:hAnsi="Times New Roman" w:cs="Times New Roman"/>
          <w:b/>
          <w:color w:val="auto"/>
          <w:sz w:val="24"/>
          <w:szCs w:val="24"/>
        </w:rPr>
        <w:t>LĒMUMA PAR UZVARĒTĀJU PAZIŅOŠANA UN LĪGUMA NOSLĒGŠANA</w:t>
      </w:r>
    </w:p>
    <w:p w14:paraId="1DC291DB" w14:textId="421CA429" w:rsidR="008D645E" w:rsidRPr="00DB051B" w:rsidRDefault="008D645E" w:rsidP="008D645E">
      <w:pPr>
        <w:pStyle w:val="Heading2"/>
        <w:numPr>
          <w:ilvl w:val="0"/>
          <w:numId w:val="9"/>
        </w:numPr>
        <w:jc w:val="both"/>
        <w:rPr>
          <w:sz w:val="24"/>
          <w:szCs w:val="24"/>
        </w:rPr>
      </w:pPr>
      <w:r w:rsidRPr="00DB051B">
        <w:rPr>
          <w:sz w:val="24"/>
          <w:szCs w:val="24"/>
        </w:rPr>
        <w:t>Lēmuma paziņošana:</w:t>
      </w:r>
    </w:p>
    <w:p w14:paraId="33C5645B" w14:textId="77777777" w:rsidR="008D645E" w:rsidRPr="00DB051B" w:rsidRDefault="00AE60EA" w:rsidP="008D645E">
      <w:pPr>
        <w:pStyle w:val="ListParagraph"/>
        <w:numPr>
          <w:ilvl w:val="1"/>
          <w:numId w:val="9"/>
        </w:numPr>
        <w:spacing w:after="60"/>
        <w:contextualSpacing w:val="0"/>
        <w:jc w:val="both"/>
        <w:rPr>
          <w:rFonts w:ascii="Times New Roman" w:hAnsi="Times New Roman" w:cs="Times New Roman"/>
          <w:lang w:val="lv-LV"/>
        </w:rPr>
      </w:pPr>
      <w:r w:rsidRPr="00DB051B">
        <w:rPr>
          <w:rFonts w:ascii="Times New Roman" w:hAnsi="Times New Roman" w:cs="Times New Roman"/>
          <w:lang w:val="lv-LV"/>
        </w:rPr>
        <w:t>Komisija lēmumu par līguma slēgšanas tiesību piešķiršanu, Konkursa pārtraukšanu vai izbeigšanu nosūta v</w:t>
      </w:r>
      <w:r w:rsidR="00603F0A" w:rsidRPr="00DB051B">
        <w:rPr>
          <w:rFonts w:ascii="Times New Roman" w:hAnsi="Times New Roman" w:cs="Times New Roman"/>
          <w:lang w:val="lv-LV"/>
        </w:rPr>
        <w:t>isiem Pretendentiem vienlaicīgi.</w:t>
      </w:r>
    </w:p>
    <w:p w14:paraId="33938085" w14:textId="36A7CA88" w:rsidR="00603F0A" w:rsidRPr="00DB051B" w:rsidRDefault="00603F0A" w:rsidP="008D645E">
      <w:pPr>
        <w:pStyle w:val="ListParagraph"/>
        <w:numPr>
          <w:ilvl w:val="1"/>
          <w:numId w:val="9"/>
        </w:numPr>
        <w:spacing w:after="60"/>
        <w:contextualSpacing w:val="0"/>
        <w:jc w:val="both"/>
        <w:rPr>
          <w:rFonts w:ascii="Times New Roman" w:hAnsi="Times New Roman" w:cs="Times New Roman"/>
          <w:lang w:val="lv-LV"/>
        </w:rPr>
      </w:pPr>
      <w:r w:rsidRPr="00DB051B">
        <w:rPr>
          <w:rFonts w:ascii="Times New Roman" w:hAnsi="Times New Roman" w:cs="Times New Roman"/>
          <w:lang w:val="lv-LV"/>
        </w:rPr>
        <w:t>Paziņojumā par Konkursa rezultātiem, Komisija norāda informāciju par Pretendenta iespējām pārsūdzēt Pasūtītāja lēmumu Sabiedrisko pakalpojumu sniedzēju iepirkuma likumā noteiktajā kārtībā.</w:t>
      </w:r>
    </w:p>
    <w:p w14:paraId="4D8B8194" w14:textId="485D5729" w:rsidR="008D645E" w:rsidRPr="00DB051B" w:rsidRDefault="008D645E" w:rsidP="008D645E">
      <w:pPr>
        <w:pStyle w:val="Heading2"/>
        <w:numPr>
          <w:ilvl w:val="0"/>
          <w:numId w:val="9"/>
        </w:numPr>
        <w:jc w:val="both"/>
        <w:rPr>
          <w:sz w:val="24"/>
          <w:szCs w:val="24"/>
        </w:rPr>
      </w:pPr>
      <w:r w:rsidRPr="00DB051B">
        <w:rPr>
          <w:sz w:val="24"/>
          <w:szCs w:val="24"/>
        </w:rPr>
        <w:t>Līguma noslēgšana:</w:t>
      </w:r>
    </w:p>
    <w:p w14:paraId="234A4B7A" w14:textId="77777777" w:rsidR="008D645E" w:rsidRPr="00DB051B" w:rsidRDefault="00010301" w:rsidP="008D645E">
      <w:pPr>
        <w:pStyle w:val="ListParagraph"/>
        <w:numPr>
          <w:ilvl w:val="1"/>
          <w:numId w:val="9"/>
        </w:numPr>
        <w:spacing w:after="60"/>
        <w:contextualSpacing w:val="0"/>
        <w:jc w:val="both"/>
        <w:rPr>
          <w:rFonts w:ascii="Times New Roman" w:hAnsi="Times New Roman" w:cs="Times New Roman"/>
          <w:lang w:val="lv-LV"/>
        </w:rPr>
      </w:pPr>
      <w:r w:rsidRPr="00DB051B">
        <w:rPr>
          <w:rFonts w:ascii="Times New Roman" w:hAnsi="Times New Roman" w:cs="Times New Roman"/>
          <w:lang w:val="lv-LV"/>
        </w:rPr>
        <w:t xml:space="preserve">Konkursa uzvarētāja iesniegtais Piedāvājums ir pamats piegādes līguma noslēgšanai. </w:t>
      </w:r>
    </w:p>
    <w:p w14:paraId="04982571" w14:textId="469BE869" w:rsidR="008D645E" w:rsidRPr="00DB051B" w:rsidRDefault="00010301" w:rsidP="008D645E">
      <w:pPr>
        <w:pStyle w:val="ListParagraph"/>
        <w:numPr>
          <w:ilvl w:val="1"/>
          <w:numId w:val="9"/>
        </w:numPr>
        <w:spacing w:after="60"/>
        <w:contextualSpacing w:val="0"/>
        <w:jc w:val="both"/>
        <w:rPr>
          <w:rFonts w:ascii="Times New Roman" w:hAnsi="Times New Roman" w:cs="Times New Roman"/>
          <w:lang w:val="lv-LV"/>
        </w:rPr>
      </w:pPr>
      <w:r w:rsidRPr="00DB051B">
        <w:rPr>
          <w:rFonts w:ascii="Times New Roman" w:hAnsi="Times New Roman" w:cs="Times New Roman"/>
          <w:lang w:val="lv-LV"/>
        </w:rPr>
        <w:t xml:space="preserve">Ja Piedāvājumu ir iesniedzis tikai viens </w:t>
      </w:r>
      <w:r w:rsidR="00AA679E" w:rsidRPr="00DB051B">
        <w:rPr>
          <w:rFonts w:ascii="Times New Roman" w:hAnsi="Times New Roman" w:cs="Times New Roman"/>
          <w:lang w:val="lv-LV"/>
        </w:rPr>
        <w:t>Pretendents</w:t>
      </w:r>
      <w:r w:rsidRPr="00DB051B">
        <w:rPr>
          <w:rFonts w:ascii="Times New Roman" w:hAnsi="Times New Roman" w:cs="Times New Roman"/>
          <w:lang w:val="lv-LV"/>
        </w:rPr>
        <w:t>, kurš turklāt ir atzīts par Konkursa uzvarētāju un ir zemu nodokļu vai beznodokļu valstīs vai teritorijās reģistrēts komersants, vai ārvalstīs reģistrēts komersants, kas uzskatāms par ar Pasūtītāju saistītu uzņēmumu likuma „Par uzņēmumu ienākuma nodokli” izpratnē, pirms līguma noslēgšanas Konkursa uzvarētājam ir pienākums iesniegt informāciju par transferta cenas pamatojumu un darījuma (cenas) atbilstības tirgus cenai (vērtībai) pamatojumu.</w:t>
      </w:r>
    </w:p>
    <w:p w14:paraId="592F507B" w14:textId="77777777" w:rsidR="008D645E" w:rsidRPr="00DB051B" w:rsidRDefault="00010301" w:rsidP="008D645E">
      <w:pPr>
        <w:pStyle w:val="ListParagraph"/>
        <w:numPr>
          <w:ilvl w:val="1"/>
          <w:numId w:val="9"/>
        </w:numPr>
        <w:spacing w:after="60"/>
        <w:contextualSpacing w:val="0"/>
        <w:jc w:val="both"/>
        <w:rPr>
          <w:rFonts w:ascii="Times New Roman" w:hAnsi="Times New Roman" w:cs="Times New Roman"/>
          <w:lang w:val="lv-LV"/>
        </w:rPr>
      </w:pPr>
      <w:r w:rsidRPr="00DB051B">
        <w:rPr>
          <w:rFonts w:ascii="Times New Roman" w:hAnsi="Times New Roman" w:cs="Times New Roman"/>
          <w:lang w:val="lv-LV"/>
        </w:rPr>
        <w:t>Ja par Konkursa uzvarētāju tiek atzīts ārvalstīs reģistrēts komersants, kuram veidojas pastāvīgā pārstāvniecība Nodokļu konvencijas vai likuma „Par nodokļiem un nodevām” izpratnē, pirms iepirkuma līguma noslēgšanas konkursa uzvarētājam ir jāiesniedz visi Pasūtītāja pieprasītie nepieciešamie apliecinājumi saistībā ar pastāvīgo pārstāvniecību.</w:t>
      </w:r>
    </w:p>
    <w:p w14:paraId="2F34DDC6" w14:textId="653409F3" w:rsidR="008D645E" w:rsidRPr="00DB051B" w:rsidRDefault="0068594C" w:rsidP="008D645E">
      <w:pPr>
        <w:pStyle w:val="ListParagraph"/>
        <w:numPr>
          <w:ilvl w:val="1"/>
          <w:numId w:val="9"/>
        </w:numPr>
        <w:spacing w:after="60"/>
        <w:contextualSpacing w:val="0"/>
        <w:jc w:val="both"/>
        <w:rPr>
          <w:rFonts w:ascii="Times New Roman" w:hAnsi="Times New Roman" w:cs="Times New Roman"/>
          <w:lang w:val="lv-LV"/>
        </w:rPr>
      </w:pPr>
      <w:r w:rsidRPr="00DB051B">
        <w:rPr>
          <w:rFonts w:ascii="Times New Roman" w:hAnsi="Times New Roman" w:cs="Times New Roman"/>
          <w:lang w:val="lv-LV"/>
        </w:rPr>
        <w:t>Ja par Konkursa uzvarētāju</w:t>
      </w:r>
      <w:r w:rsidR="00692973" w:rsidRPr="00DB051B">
        <w:rPr>
          <w:rFonts w:ascii="Times New Roman" w:hAnsi="Times New Roman" w:cs="Times New Roman"/>
          <w:lang w:val="lv-LV"/>
        </w:rPr>
        <w:t>,</w:t>
      </w:r>
      <w:r w:rsidRPr="00DB051B">
        <w:rPr>
          <w:rFonts w:ascii="Times New Roman" w:hAnsi="Times New Roman" w:cs="Times New Roman"/>
          <w:lang w:val="lv-LV"/>
        </w:rPr>
        <w:t xml:space="preserve"> tiek atzīts ārvalstīs</w:t>
      </w:r>
      <w:r w:rsidR="00010301" w:rsidRPr="00DB051B">
        <w:rPr>
          <w:rFonts w:ascii="Times New Roman" w:hAnsi="Times New Roman" w:cs="Times New Roman"/>
          <w:lang w:val="lv-LV"/>
        </w:rPr>
        <w:t xml:space="preserve"> reģistrēts komersants, kurš nav Eiropas Savienības dalībvalsts rezidents, un Piedāvājumā paredzēts kā apakšuzņēmēju piesaistīt Eiropas Savienības dalībvalsts rezidentu (tai skaitā Latvijas Republikas rezidentu), tad līgumā tiek iekļauts noteikums, ka par šī apakšuzņēmēja sniegtajiem pakalpojumiem rēķinu apakšuzņēmējs izraksta Pasūtītājam.</w:t>
      </w:r>
    </w:p>
    <w:p w14:paraId="2F2F6094" w14:textId="1A2CAF9A" w:rsidR="00010301" w:rsidRPr="00DB051B" w:rsidRDefault="00010301" w:rsidP="008D645E">
      <w:pPr>
        <w:pStyle w:val="ListParagraph"/>
        <w:numPr>
          <w:ilvl w:val="1"/>
          <w:numId w:val="9"/>
        </w:numPr>
        <w:spacing w:after="60"/>
        <w:contextualSpacing w:val="0"/>
        <w:jc w:val="both"/>
        <w:rPr>
          <w:rFonts w:ascii="Times New Roman" w:hAnsi="Times New Roman" w:cs="Times New Roman"/>
          <w:lang w:val="lv-LV"/>
        </w:rPr>
      </w:pPr>
      <w:r w:rsidRPr="00DB051B">
        <w:rPr>
          <w:rFonts w:ascii="Times New Roman" w:hAnsi="Times New Roman" w:cs="Times New Roman"/>
          <w:lang w:val="lv-LV"/>
        </w:rPr>
        <w:t xml:space="preserve">Ja </w:t>
      </w:r>
      <w:r w:rsidR="0068594C" w:rsidRPr="00DB051B">
        <w:rPr>
          <w:rFonts w:ascii="Times New Roman" w:hAnsi="Times New Roman" w:cs="Times New Roman"/>
          <w:lang w:val="lv-LV"/>
        </w:rPr>
        <w:t>Pretendents, kuram piešķirtas līguma slēgšanas tiesības</w:t>
      </w:r>
      <w:r w:rsidRPr="00DB051B">
        <w:rPr>
          <w:rFonts w:ascii="Times New Roman" w:hAnsi="Times New Roman" w:cs="Times New Roman"/>
          <w:lang w:val="lv-LV"/>
        </w:rPr>
        <w:t xml:space="preserve"> 30 (trīsdesmit) dienu laikā no dienas, kad Pasūtītājs ir </w:t>
      </w:r>
      <w:r w:rsidR="00603F0A" w:rsidRPr="00DB051B">
        <w:rPr>
          <w:rFonts w:ascii="Times New Roman" w:hAnsi="Times New Roman" w:cs="Times New Roman"/>
          <w:lang w:val="lv-LV"/>
        </w:rPr>
        <w:t>nosūt</w:t>
      </w:r>
      <w:r w:rsidR="0068594C" w:rsidRPr="00DB051B">
        <w:rPr>
          <w:rFonts w:ascii="Times New Roman" w:hAnsi="Times New Roman" w:cs="Times New Roman"/>
          <w:lang w:val="lv-LV"/>
        </w:rPr>
        <w:t>ījis informāciju</w:t>
      </w:r>
      <w:r w:rsidRPr="00DB051B">
        <w:rPr>
          <w:rFonts w:ascii="Times New Roman" w:hAnsi="Times New Roman" w:cs="Times New Roman"/>
          <w:lang w:val="lv-LV"/>
        </w:rPr>
        <w:t xml:space="preserve"> par Konkursa rezultātiem, nenoslēdz līgumu</w:t>
      </w:r>
      <w:r w:rsidR="0068594C" w:rsidRPr="00DB051B">
        <w:rPr>
          <w:rFonts w:ascii="Times New Roman" w:hAnsi="Times New Roman" w:cs="Times New Roman"/>
          <w:lang w:val="lv-LV"/>
        </w:rPr>
        <w:t xml:space="preserve"> ar Pasūtītāju</w:t>
      </w:r>
      <w:r w:rsidRPr="00DB051B">
        <w:rPr>
          <w:rFonts w:ascii="Times New Roman" w:hAnsi="Times New Roman" w:cs="Times New Roman"/>
          <w:lang w:val="lv-LV"/>
        </w:rPr>
        <w:t>, Pasūtītājs ir tiesīgs atteikties slēgt līgumu ar Konkursa uzvarētāju. Šādā gadījumā Pasūtītājam ir tiesības uzaicināt uz līguma pārrunām pretendentu, kurš iesniedzis nākamo lētāko Piedāvājumu, vai pārtraukt Konkursu, neizvēloties nevienu Piedāvājumu.</w:t>
      </w:r>
    </w:p>
    <w:p w14:paraId="0CE8E6F1" w14:textId="77777777" w:rsidR="00603F0A" w:rsidRPr="00DB051B" w:rsidRDefault="00603F0A" w:rsidP="002F7A72">
      <w:pPr>
        <w:tabs>
          <w:tab w:val="left" w:pos="709"/>
        </w:tabs>
        <w:spacing w:after="60"/>
        <w:ind w:left="709" w:hanging="709"/>
        <w:jc w:val="both"/>
        <w:rPr>
          <w:b/>
          <w:bCs/>
        </w:rPr>
      </w:pPr>
    </w:p>
    <w:p w14:paraId="3C83B917" w14:textId="77777777" w:rsidR="00010301" w:rsidRPr="00DB051B" w:rsidRDefault="00010301" w:rsidP="008D645E">
      <w:pPr>
        <w:pStyle w:val="Heading2"/>
        <w:jc w:val="both"/>
        <w:rPr>
          <w:sz w:val="24"/>
          <w:szCs w:val="24"/>
        </w:rPr>
      </w:pPr>
      <w:bookmarkStart w:id="2" w:name="_Toc295306654"/>
      <w:r w:rsidRPr="00DB051B">
        <w:rPr>
          <w:sz w:val="24"/>
          <w:szCs w:val="24"/>
        </w:rPr>
        <w:t>PIELIKUMI</w:t>
      </w:r>
      <w:bookmarkEnd w:id="2"/>
    </w:p>
    <w:p w14:paraId="24608AB6" w14:textId="0D2152A7" w:rsidR="00010301" w:rsidRPr="00DB051B" w:rsidRDefault="00010301" w:rsidP="002F7A72">
      <w:pPr>
        <w:pStyle w:val="BodyText2"/>
        <w:tabs>
          <w:tab w:val="left" w:pos="540"/>
        </w:tabs>
        <w:spacing w:after="60"/>
        <w:rPr>
          <w:rFonts w:ascii="Times New Roman" w:hAnsi="Times New Roman"/>
          <w:szCs w:val="24"/>
        </w:rPr>
      </w:pPr>
      <w:r w:rsidRPr="00DB051B">
        <w:rPr>
          <w:rFonts w:ascii="Times New Roman" w:hAnsi="Times New Roman"/>
          <w:szCs w:val="24"/>
        </w:rPr>
        <w:t>Nolikumam ir pievienot</w:t>
      </w:r>
      <w:r w:rsidR="00B50553" w:rsidRPr="00DB051B">
        <w:rPr>
          <w:rFonts w:ascii="Times New Roman" w:hAnsi="Times New Roman"/>
          <w:szCs w:val="24"/>
        </w:rPr>
        <w:t>i</w:t>
      </w:r>
      <w:r w:rsidRPr="00DB051B">
        <w:rPr>
          <w:rFonts w:ascii="Times New Roman" w:hAnsi="Times New Roman"/>
          <w:szCs w:val="24"/>
        </w:rPr>
        <w:t xml:space="preserve"> </w:t>
      </w:r>
      <w:r w:rsidR="00B8528F">
        <w:rPr>
          <w:rFonts w:ascii="Times New Roman" w:hAnsi="Times New Roman"/>
          <w:szCs w:val="24"/>
        </w:rPr>
        <w:t>8</w:t>
      </w:r>
      <w:r w:rsidRPr="00DB051B">
        <w:rPr>
          <w:rFonts w:ascii="Times New Roman" w:hAnsi="Times New Roman"/>
          <w:szCs w:val="24"/>
        </w:rPr>
        <w:t xml:space="preserve"> (</w:t>
      </w:r>
      <w:r w:rsidR="00B8528F">
        <w:rPr>
          <w:rFonts w:ascii="Times New Roman" w:hAnsi="Times New Roman"/>
          <w:szCs w:val="24"/>
        </w:rPr>
        <w:t>astoņi</w:t>
      </w:r>
      <w:r w:rsidRPr="00DB051B">
        <w:rPr>
          <w:rFonts w:ascii="Times New Roman" w:hAnsi="Times New Roman"/>
          <w:szCs w:val="24"/>
        </w:rPr>
        <w:t>) pielikumi</w:t>
      </w:r>
      <w:r w:rsidR="00BC401D" w:rsidRPr="00DB051B">
        <w:rPr>
          <w:rFonts w:ascii="Times New Roman" w:hAnsi="Times New Roman"/>
          <w:szCs w:val="24"/>
        </w:rPr>
        <w:t>:</w:t>
      </w:r>
    </w:p>
    <w:p w14:paraId="5B766BB1" w14:textId="0D268F57" w:rsidR="00A3601F" w:rsidRPr="00DB051B" w:rsidRDefault="00010301" w:rsidP="002F7A72">
      <w:pPr>
        <w:pStyle w:val="ListParagraph"/>
        <w:numPr>
          <w:ilvl w:val="0"/>
          <w:numId w:val="3"/>
        </w:numPr>
        <w:spacing w:after="60"/>
        <w:rPr>
          <w:rFonts w:ascii="Times New Roman" w:hAnsi="Times New Roman" w:cs="Times New Roman"/>
          <w:bCs/>
          <w:lang w:val="lv-LV"/>
        </w:rPr>
      </w:pPr>
      <w:r w:rsidRPr="00DB051B">
        <w:rPr>
          <w:rFonts w:ascii="Times New Roman" w:hAnsi="Times New Roman" w:cs="Times New Roman"/>
          <w:bCs/>
          <w:lang w:val="lv-LV"/>
        </w:rPr>
        <w:t>Tehniskā specifikācija uz 1 lap</w:t>
      </w:r>
      <w:r w:rsidR="00741F3D" w:rsidRPr="00DB051B">
        <w:rPr>
          <w:rFonts w:ascii="Times New Roman" w:hAnsi="Times New Roman" w:cs="Times New Roman"/>
          <w:bCs/>
          <w:lang w:val="lv-LV"/>
        </w:rPr>
        <w:t>as;</w:t>
      </w:r>
    </w:p>
    <w:p w14:paraId="26B63C6A" w14:textId="3890CF47" w:rsidR="00010301" w:rsidRPr="00DB051B" w:rsidRDefault="00A022CB" w:rsidP="002F7A72">
      <w:pPr>
        <w:pStyle w:val="ListParagraph"/>
        <w:numPr>
          <w:ilvl w:val="0"/>
          <w:numId w:val="3"/>
        </w:numPr>
        <w:spacing w:after="60"/>
        <w:rPr>
          <w:rFonts w:ascii="Times New Roman" w:hAnsi="Times New Roman" w:cs="Times New Roman"/>
          <w:bCs/>
          <w:lang w:val="lv-LV"/>
        </w:rPr>
      </w:pPr>
      <w:r w:rsidRPr="00DB051B">
        <w:rPr>
          <w:rFonts w:ascii="Times New Roman" w:hAnsi="Times New Roman"/>
          <w:lang w:val="lv-LV"/>
        </w:rPr>
        <w:t>Objektu elektroapgādes tehniskie dati un elektroietaišu piederības robežas</w:t>
      </w:r>
      <w:r w:rsidRPr="00DB051B" w:rsidDel="00A022CB">
        <w:rPr>
          <w:rFonts w:ascii="Times New Roman" w:hAnsi="Times New Roman" w:cs="Times New Roman"/>
          <w:lang w:val="lv-LV"/>
        </w:rPr>
        <w:t xml:space="preserve"> </w:t>
      </w:r>
      <w:r w:rsidR="00010301" w:rsidRPr="00DB051B">
        <w:rPr>
          <w:rFonts w:ascii="Times New Roman" w:hAnsi="Times New Roman" w:cs="Times New Roman"/>
          <w:lang w:val="lv-LV"/>
        </w:rPr>
        <w:t>uz 3 l</w:t>
      </w:r>
      <w:r w:rsidR="00741F3D" w:rsidRPr="00DB051B">
        <w:rPr>
          <w:rFonts w:ascii="Times New Roman" w:hAnsi="Times New Roman" w:cs="Times New Roman"/>
          <w:lang w:val="lv-LV"/>
        </w:rPr>
        <w:t>apām</w:t>
      </w:r>
      <w:r w:rsidR="00010301" w:rsidRPr="00DB051B">
        <w:rPr>
          <w:rFonts w:ascii="Times New Roman" w:hAnsi="Times New Roman" w:cs="Times New Roman"/>
          <w:lang w:val="lv-LV"/>
        </w:rPr>
        <w:t xml:space="preserve"> (Excel tabula);</w:t>
      </w:r>
    </w:p>
    <w:p w14:paraId="38386F3F" w14:textId="673BA916" w:rsidR="00010301" w:rsidRPr="00DB051B" w:rsidRDefault="00741F3D" w:rsidP="002F7A72">
      <w:pPr>
        <w:pStyle w:val="BodyTextIndent"/>
        <w:numPr>
          <w:ilvl w:val="0"/>
          <w:numId w:val="3"/>
        </w:numPr>
        <w:spacing w:after="60"/>
        <w:rPr>
          <w:szCs w:val="24"/>
        </w:rPr>
      </w:pPr>
      <w:r w:rsidRPr="00DB051B">
        <w:rPr>
          <w:szCs w:val="24"/>
        </w:rPr>
        <w:t>Pieteikums</w:t>
      </w:r>
      <w:r w:rsidR="00010301" w:rsidRPr="00DB051B">
        <w:rPr>
          <w:szCs w:val="24"/>
        </w:rPr>
        <w:t xml:space="preserve"> </w:t>
      </w:r>
      <w:r w:rsidRPr="00DB051B">
        <w:rPr>
          <w:szCs w:val="24"/>
        </w:rPr>
        <w:t xml:space="preserve">uz </w:t>
      </w:r>
      <w:r w:rsidR="00010301" w:rsidRPr="00DB051B">
        <w:rPr>
          <w:szCs w:val="24"/>
        </w:rPr>
        <w:t>2 l</w:t>
      </w:r>
      <w:r w:rsidRPr="00DB051B">
        <w:rPr>
          <w:szCs w:val="24"/>
        </w:rPr>
        <w:t>apām</w:t>
      </w:r>
      <w:r w:rsidR="00010301" w:rsidRPr="00DB051B">
        <w:rPr>
          <w:szCs w:val="24"/>
        </w:rPr>
        <w:t>;</w:t>
      </w:r>
    </w:p>
    <w:p w14:paraId="68109B53" w14:textId="77777777" w:rsidR="00010301" w:rsidRPr="00DB051B" w:rsidRDefault="00010301" w:rsidP="002F7A72">
      <w:pPr>
        <w:pStyle w:val="BodyTextIndent"/>
        <w:numPr>
          <w:ilvl w:val="0"/>
          <w:numId w:val="3"/>
        </w:numPr>
        <w:spacing w:after="60"/>
        <w:rPr>
          <w:szCs w:val="24"/>
        </w:rPr>
      </w:pPr>
      <w:r w:rsidRPr="00DB051B">
        <w:rPr>
          <w:szCs w:val="24"/>
        </w:rPr>
        <w:t>Pretendenta pieredzes apraksts uz 1 lapas;</w:t>
      </w:r>
    </w:p>
    <w:p w14:paraId="7219F4F8" w14:textId="1E052579" w:rsidR="00E0576E" w:rsidRPr="00DB051B" w:rsidRDefault="00E0576E" w:rsidP="002F7A72">
      <w:pPr>
        <w:pStyle w:val="BodyTextIndent"/>
        <w:numPr>
          <w:ilvl w:val="0"/>
          <w:numId w:val="3"/>
        </w:numPr>
        <w:spacing w:after="60"/>
        <w:rPr>
          <w:szCs w:val="24"/>
        </w:rPr>
      </w:pPr>
      <w:r w:rsidRPr="00DB051B">
        <w:rPr>
          <w:szCs w:val="24"/>
        </w:rPr>
        <w:t>Apliecinājums</w:t>
      </w:r>
      <w:r w:rsidR="00741F3D" w:rsidRPr="00DB051B">
        <w:rPr>
          <w:szCs w:val="24"/>
        </w:rPr>
        <w:t xml:space="preserve"> uz 1 lapas;</w:t>
      </w:r>
    </w:p>
    <w:p w14:paraId="7D4BB750" w14:textId="1B44B127" w:rsidR="00FA2B2A" w:rsidRPr="00DB051B" w:rsidRDefault="00FA2B2A" w:rsidP="002F7A72">
      <w:pPr>
        <w:pStyle w:val="BodyTextIndent"/>
        <w:numPr>
          <w:ilvl w:val="0"/>
          <w:numId w:val="3"/>
        </w:numPr>
        <w:spacing w:after="60"/>
        <w:rPr>
          <w:szCs w:val="24"/>
        </w:rPr>
      </w:pPr>
      <w:r w:rsidRPr="00DB051B">
        <w:rPr>
          <w:szCs w:val="24"/>
        </w:rPr>
        <w:t>Finanšu piedāvājuma forma uz 1 lapas;</w:t>
      </w:r>
    </w:p>
    <w:p w14:paraId="17A6180D" w14:textId="7428519A" w:rsidR="00CB6AAD" w:rsidRPr="00DB051B" w:rsidRDefault="00CB6AAD" w:rsidP="002F7A72">
      <w:pPr>
        <w:pStyle w:val="BodyTextIndent"/>
        <w:numPr>
          <w:ilvl w:val="0"/>
          <w:numId w:val="3"/>
        </w:numPr>
        <w:spacing w:after="60"/>
        <w:rPr>
          <w:szCs w:val="24"/>
        </w:rPr>
      </w:pPr>
      <w:r w:rsidRPr="00DB051B">
        <w:rPr>
          <w:szCs w:val="24"/>
        </w:rPr>
        <w:t>Tehniskā piedāvājuma forma uz 2 lapām;</w:t>
      </w:r>
    </w:p>
    <w:p w14:paraId="6023BE61" w14:textId="50AC3282" w:rsidR="00010301" w:rsidRPr="00DB051B" w:rsidRDefault="00010301" w:rsidP="002F7A72">
      <w:pPr>
        <w:pStyle w:val="BodyTextIndent"/>
        <w:numPr>
          <w:ilvl w:val="0"/>
          <w:numId w:val="3"/>
        </w:numPr>
        <w:spacing w:after="60"/>
        <w:rPr>
          <w:szCs w:val="24"/>
        </w:rPr>
      </w:pPr>
      <w:r w:rsidRPr="00DB051B">
        <w:rPr>
          <w:szCs w:val="24"/>
        </w:rPr>
        <w:t xml:space="preserve">Līguma projekts uz </w:t>
      </w:r>
      <w:r w:rsidR="00B8528F">
        <w:rPr>
          <w:szCs w:val="24"/>
        </w:rPr>
        <w:t>8</w:t>
      </w:r>
      <w:r w:rsidR="00741F3D" w:rsidRPr="00DB051B">
        <w:rPr>
          <w:szCs w:val="24"/>
        </w:rPr>
        <w:t xml:space="preserve"> </w:t>
      </w:r>
      <w:r w:rsidRPr="00DB051B">
        <w:rPr>
          <w:szCs w:val="24"/>
        </w:rPr>
        <w:t>lapām.</w:t>
      </w:r>
    </w:p>
    <w:p w14:paraId="564B7969" w14:textId="77777777" w:rsidR="00010301" w:rsidRPr="00DB051B" w:rsidRDefault="00010301" w:rsidP="002F7A72">
      <w:pPr>
        <w:pStyle w:val="BodyTextIndent"/>
        <w:spacing w:after="60"/>
        <w:ind w:left="1080" w:firstLine="0"/>
        <w:rPr>
          <w:szCs w:val="24"/>
        </w:rPr>
      </w:pPr>
    </w:p>
    <w:p w14:paraId="287D99BF" w14:textId="77777777" w:rsidR="00010301" w:rsidRPr="00DB051B" w:rsidRDefault="00010301" w:rsidP="002F7A72">
      <w:pPr>
        <w:pStyle w:val="BodyText2"/>
        <w:spacing w:after="60"/>
        <w:ind w:left="720" w:firstLine="21"/>
        <w:rPr>
          <w:rFonts w:ascii="Times New Roman" w:hAnsi="Times New Roman"/>
          <w:szCs w:val="24"/>
        </w:rPr>
      </w:pPr>
    </w:p>
    <w:p w14:paraId="757FFDBD" w14:textId="77777777" w:rsidR="00010301" w:rsidRPr="00DB051B" w:rsidRDefault="00010301" w:rsidP="002F7A72">
      <w:pPr>
        <w:pStyle w:val="BodyText2"/>
        <w:spacing w:after="60"/>
        <w:rPr>
          <w:rFonts w:ascii="Times New Roman" w:hAnsi="Times New Roman"/>
          <w:szCs w:val="24"/>
        </w:rPr>
      </w:pPr>
    </w:p>
    <w:p w14:paraId="4A363532" w14:textId="0D73B2A0" w:rsidR="00010301" w:rsidRPr="00DB051B" w:rsidRDefault="00010301" w:rsidP="002F7A72">
      <w:pPr>
        <w:pStyle w:val="BodyText2"/>
        <w:spacing w:after="60"/>
        <w:rPr>
          <w:rFonts w:ascii="Times New Roman" w:hAnsi="Times New Roman"/>
          <w:szCs w:val="24"/>
        </w:rPr>
      </w:pPr>
      <w:r w:rsidRPr="008213C6">
        <w:rPr>
          <w:rFonts w:ascii="Times New Roman" w:hAnsi="Times New Roman"/>
          <w:szCs w:val="24"/>
        </w:rPr>
        <w:t>Iepirkuma komisijas priekšsēdētāj</w:t>
      </w:r>
      <w:r w:rsidR="008213C6" w:rsidRPr="008213C6">
        <w:rPr>
          <w:rFonts w:ascii="Times New Roman" w:hAnsi="Times New Roman"/>
          <w:szCs w:val="24"/>
        </w:rPr>
        <w:t>s</w:t>
      </w:r>
      <w:r w:rsidRPr="008213C6">
        <w:rPr>
          <w:rFonts w:ascii="Times New Roman" w:hAnsi="Times New Roman"/>
          <w:szCs w:val="24"/>
        </w:rPr>
        <w:t xml:space="preserve"> </w:t>
      </w:r>
      <w:r w:rsidRPr="008213C6">
        <w:rPr>
          <w:rFonts w:ascii="Times New Roman" w:hAnsi="Times New Roman"/>
          <w:szCs w:val="24"/>
        </w:rPr>
        <w:tab/>
      </w:r>
      <w:r w:rsidRPr="008213C6">
        <w:rPr>
          <w:rFonts w:ascii="Times New Roman" w:hAnsi="Times New Roman"/>
          <w:szCs w:val="24"/>
        </w:rPr>
        <w:tab/>
      </w:r>
      <w:r w:rsidRPr="008213C6">
        <w:rPr>
          <w:rFonts w:ascii="Times New Roman" w:hAnsi="Times New Roman"/>
          <w:szCs w:val="24"/>
        </w:rPr>
        <w:tab/>
      </w:r>
      <w:r w:rsidRPr="008213C6">
        <w:rPr>
          <w:rFonts w:ascii="Times New Roman" w:hAnsi="Times New Roman"/>
          <w:szCs w:val="24"/>
        </w:rPr>
        <w:tab/>
      </w:r>
      <w:r w:rsidRPr="008213C6">
        <w:rPr>
          <w:rFonts w:ascii="Times New Roman" w:hAnsi="Times New Roman"/>
          <w:szCs w:val="24"/>
        </w:rPr>
        <w:tab/>
      </w:r>
      <w:r w:rsidRPr="008213C6">
        <w:rPr>
          <w:rFonts w:ascii="Times New Roman" w:hAnsi="Times New Roman"/>
          <w:szCs w:val="24"/>
        </w:rPr>
        <w:tab/>
      </w:r>
      <w:r w:rsidR="008213C6" w:rsidRPr="008213C6">
        <w:rPr>
          <w:rFonts w:ascii="Times New Roman" w:hAnsi="Times New Roman"/>
          <w:szCs w:val="24"/>
        </w:rPr>
        <w:t xml:space="preserve">        Sandris Strazdiņš</w:t>
      </w:r>
    </w:p>
    <w:p w14:paraId="1CA38A9F" w14:textId="77777777" w:rsidR="00010301" w:rsidRPr="00DB051B" w:rsidRDefault="00010301" w:rsidP="002F7A72">
      <w:pPr>
        <w:pStyle w:val="BodyText2"/>
        <w:spacing w:after="60"/>
        <w:rPr>
          <w:rFonts w:ascii="Times New Roman" w:hAnsi="Times New Roman"/>
          <w:szCs w:val="24"/>
        </w:rPr>
      </w:pPr>
    </w:p>
    <w:p w14:paraId="4909A5DE" w14:textId="77777777" w:rsidR="00010301" w:rsidRPr="00DB051B" w:rsidRDefault="00010301" w:rsidP="002F7A72">
      <w:pPr>
        <w:pStyle w:val="BodyText2"/>
        <w:spacing w:after="60"/>
        <w:rPr>
          <w:rFonts w:ascii="Times New Roman" w:hAnsi="Times New Roman"/>
          <w:szCs w:val="24"/>
        </w:rPr>
      </w:pPr>
    </w:p>
    <w:p w14:paraId="122D00A8" w14:textId="77777777" w:rsidR="00B20F7D" w:rsidRPr="00DB051B" w:rsidRDefault="00B20F7D" w:rsidP="002F7A72">
      <w:pPr>
        <w:spacing w:after="60"/>
      </w:pPr>
    </w:p>
    <w:sectPr w:rsidR="00B20F7D" w:rsidRPr="00DB051B">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FBAAB" w14:textId="77777777" w:rsidR="00B8528F" w:rsidRDefault="00B8528F" w:rsidP="0063508A">
      <w:r>
        <w:separator/>
      </w:r>
    </w:p>
  </w:endnote>
  <w:endnote w:type="continuationSeparator" w:id="0">
    <w:p w14:paraId="0E41A0D6" w14:textId="77777777" w:rsidR="00B8528F" w:rsidRDefault="00B8528F" w:rsidP="0063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271320"/>
      <w:docPartObj>
        <w:docPartGallery w:val="Page Numbers (Bottom of Page)"/>
        <w:docPartUnique/>
      </w:docPartObj>
    </w:sdtPr>
    <w:sdtEndPr>
      <w:rPr>
        <w:noProof/>
      </w:rPr>
    </w:sdtEndPr>
    <w:sdtContent>
      <w:p w14:paraId="58615BE9" w14:textId="3C760A9E" w:rsidR="00B8528F" w:rsidRDefault="00B8528F">
        <w:pPr>
          <w:pStyle w:val="Footer"/>
          <w:jc w:val="center"/>
        </w:pPr>
        <w:r>
          <w:fldChar w:fldCharType="begin"/>
        </w:r>
        <w:r>
          <w:instrText xml:space="preserve"> PAGE   \* MERGEFORMAT </w:instrText>
        </w:r>
        <w:r>
          <w:fldChar w:fldCharType="separate"/>
        </w:r>
        <w:r w:rsidR="00BD54A1">
          <w:rPr>
            <w:noProof/>
          </w:rPr>
          <w:t>15</w:t>
        </w:r>
        <w:r>
          <w:rPr>
            <w:noProof/>
          </w:rPr>
          <w:fldChar w:fldCharType="end"/>
        </w:r>
      </w:p>
    </w:sdtContent>
  </w:sdt>
  <w:p w14:paraId="21156E69" w14:textId="77777777" w:rsidR="00B8528F" w:rsidRDefault="00B85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CA5B4" w14:textId="77777777" w:rsidR="00B8528F" w:rsidRDefault="00B8528F" w:rsidP="0063508A">
      <w:r>
        <w:separator/>
      </w:r>
    </w:p>
  </w:footnote>
  <w:footnote w:type="continuationSeparator" w:id="0">
    <w:p w14:paraId="564728DB" w14:textId="77777777" w:rsidR="00B8528F" w:rsidRDefault="00B8528F" w:rsidP="0063508A">
      <w:r>
        <w:continuationSeparator/>
      </w:r>
    </w:p>
  </w:footnote>
  <w:footnote w:id="1">
    <w:p w14:paraId="2754E87E" w14:textId="53F32018" w:rsidR="00B8528F" w:rsidRDefault="00B8528F" w:rsidP="001F020B">
      <w:pPr>
        <w:pStyle w:val="FootnoteText"/>
        <w:jc w:val="both"/>
      </w:pPr>
      <w:r>
        <w:rPr>
          <w:rStyle w:val="FootnoteReference"/>
        </w:rPr>
        <w:footnoteRef/>
      </w:r>
      <w:r>
        <w:t xml:space="preserve"> </w:t>
      </w:r>
      <w:r>
        <w:rPr>
          <w:lang w:eastAsia="lv-LV"/>
        </w:rPr>
        <w:t>Informāciju par to, kā ieinteresētais piegādātājs var reģistrēties par nolikuma saņēmēju sk.</w:t>
      </w:r>
      <w:r>
        <w:rPr>
          <w:color w:val="FF0000"/>
          <w:lang w:eastAsia="lv-LV"/>
        </w:rPr>
        <w:t xml:space="preserve"> </w:t>
      </w:r>
      <w:hyperlink r:id="rId1" w:history="1">
        <w:r>
          <w:rPr>
            <w:color w:val="0000FF"/>
            <w:u w:val="single"/>
            <w:lang w:eastAsia="lv-LV"/>
          </w:rPr>
          <w:t>https://www.eis.gov.lv/EIS/Publications/PublicationView.aspx?PublicationId=883</w:t>
        </w:r>
      </w:hyperlink>
      <w:r>
        <w:rPr>
          <w:color w:val="0000FF"/>
          <w:u w:val="single"/>
          <w:lang w:eastAsia="lv-LV"/>
        </w:rPr>
        <w:t xml:space="preserve">. </w:t>
      </w:r>
      <w:r>
        <w:t xml:space="preserve">Reģistrācijas veidlapas un plašāka informācija atrodama EIS tīmekļvietnē </w:t>
      </w:r>
      <w:hyperlink r:id="rId2" w:history="1">
        <w:r w:rsidRPr="00FC0B76">
          <w:rPr>
            <w:rStyle w:val="Hyperlink"/>
          </w:rPr>
          <w:t>https://www.eis.gov.lv/EIS/Publications/PublicationView.aspx?PublicationId=4&amp;systemCode=CORE</w:t>
        </w:r>
      </w:hyperlink>
      <w:r>
        <w:rPr>
          <w:rStyle w:val="Hyperlin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7A7"/>
    <w:multiLevelType w:val="multilevel"/>
    <w:tmpl w:val="097E9518"/>
    <w:lvl w:ilvl="0">
      <w:start w:val="8"/>
      <w:numFmt w:val="decimal"/>
      <w:lvlText w:val="%1."/>
      <w:lvlJc w:val="left"/>
      <w:pPr>
        <w:ind w:left="480" w:hanging="480"/>
      </w:pPr>
      <w:rPr>
        <w:rFonts w:hint="default"/>
      </w:rPr>
    </w:lvl>
    <w:lvl w:ilvl="1">
      <w:start w:val="1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AE94D0F"/>
    <w:multiLevelType w:val="hybridMultilevel"/>
    <w:tmpl w:val="B85A0E7C"/>
    <w:lvl w:ilvl="0" w:tplc="F5D44A68">
      <w:start w:val="1"/>
      <w:numFmt w:val="upperRoman"/>
      <w:lvlText w:val="%1."/>
      <w:lvlJc w:val="left"/>
      <w:pPr>
        <w:ind w:left="1080" w:hanging="720"/>
      </w:pPr>
      <w:rPr>
        <w:rFonts w:asciiTheme="majorHAnsi" w:hAnsiTheme="majorHAnsi" w:cs="Times New Roman"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2C36E9"/>
    <w:multiLevelType w:val="multilevel"/>
    <w:tmpl w:val="66C2B15A"/>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E935366"/>
    <w:multiLevelType w:val="hybridMultilevel"/>
    <w:tmpl w:val="9E52299A"/>
    <w:lvl w:ilvl="0" w:tplc="6B2CDF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6E52DDF"/>
    <w:multiLevelType w:val="hybridMultilevel"/>
    <w:tmpl w:val="5DD8A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40217FCC"/>
    <w:multiLevelType w:val="hybridMultilevel"/>
    <w:tmpl w:val="DD102BA8"/>
    <w:lvl w:ilvl="0" w:tplc="D01C38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27E0E2D"/>
    <w:multiLevelType w:val="multilevel"/>
    <w:tmpl w:val="F89CFD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B32794C"/>
    <w:multiLevelType w:val="multilevel"/>
    <w:tmpl w:val="E892F1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355F2C"/>
    <w:multiLevelType w:val="multilevel"/>
    <w:tmpl w:val="BBDC9D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697592"/>
    <w:multiLevelType w:val="hybridMultilevel"/>
    <w:tmpl w:val="6DFCDD44"/>
    <w:lvl w:ilvl="0" w:tplc="06A8CEB6">
      <w:start w:val="1"/>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43E44E1"/>
    <w:multiLevelType w:val="multilevel"/>
    <w:tmpl w:val="FE78E41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7"/>
  </w:num>
  <w:num w:numId="4">
    <w:abstractNumId w:val="6"/>
  </w:num>
  <w:num w:numId="5">
    <w:abstractNumId w:val="0"/>
  </w:num>
  <w:num w:numId="6">
    <w:abstractNumId w:val="10"/>
  </w:num>
  <w:num w:numId="7">
    <w:abstractNumId w:val="9"/>
  </w:num>
  <w:num w:numId="8">
    <w:abstractNumId w:val="11"/>
  </w:num>
  <w:num w:numId="9">
    <w:abstractNumId w:val="12"/>
  </w:num>
  <w:num w:numId="10">
    <w:abstractNumId w:val="8"/>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lv-LV" w:vendorID="71" w:dllVersion="512"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01"/>
    <w:rsid w:val="0000033C"/>
    <w:rsid w:val="00010301"/>
    <w:rsid w:val="0003714C"/>
    <w:rsid w:val="000660CD"/>
    <w:rsid w:val="000666D8"/>
    <w:rsid w:val="00092DAA"/>
    <w:rsid w:val="000A65B3"/>
    <w:rsid w:val="000A738F"/>
    <w:rsid w:val="000C19BF"/>
    <w:rsid w:val="000D6E89"/>
    <w:rsid w:val="000E2A1B"/>
    <w:rsid w:val="000E7202"/>
    <w:rsid w:val="000F46C1"/>
    <w:rsid w:val="000F5519"/>
    <w:rsid w:val="00113F86"/>
    <w:rsid w:val="001159D3"/>
    <w:rsid w:val="0011734E"/>
    <w:rsid w:val="001342FB"/>
    <w:rsid w:val="001508F2"/>
    <w:rsid w:val="001554A6"/>
    <w:rsid w:val="00161CF0"/>
    <w:rsid w:val="00174F14"/>
    <w:rsid w:val="0019526E"/>
    <w:rsid w:val="001A742A"/>
    <w:rsid w:val="001B3DBC"/>
    <w:rsid w:val="001E19A4"/>
    <w:rsid w:val="001E2E4D"/>
    <w:rsid w:val="001F020B"/>
    <w:rsid w:val="001F0BE6"/>
    <w:rsid w:val="00216008"/>
    <w:rsid w:val="00217C48"/>
    <w:rsid w:val="00220B89"/>
    <w:rsid w:val="00222726"/>
    <w:rsid w:val="00222C84"/>
    <w:rsid w:val="00241795"/>
    <w:rsid w:val="00260064"/>
    <w:rsid w:val="00263543"/>
    <w:rsid w:val="00274EDE"/>
    <w:rsid w:val="002A0D11"/>
    <w:rsid w:val="002A2C51"/>
    <w:rsid w:val="002B0F7D"/>
    <w:rsid w:val="002B4F33"/>
    <w:rsid w:val="002D314C"/>
    <w:rsid w:val="002D3736"/>
    <w:rsid w:val="002E1D69"/>
    <w:rsid w:val="002E4848"/>
    <w:rsid w:val="002E76A6"/>
    <w:rsid w:val="002F532D"/>
    <w:rsid w:val="002F7A72"/>
    <w:rsid w:val="00304AA1"/>
    <w:rsid w:val="00321639"/>
    <w:rsid w:val="00326F50"/>
    <w:rsid w:val="00333799"/>
    <w:rsid w:val="003342BD"/>
    <w:rsid w:val="0034366A"/>
    <w:rsid w:val="003567C3"/>
    <w:rsid w:val="00360721"/>
    <w:rsid w:val="003649B1"/>
    <w:rsid w:val="0037523A"/>
    <w:rsid w:val="003A2AA6"/>
    <w:rsid w:val="003B23E8"/>
    <w:rsid w:val="003C3E89"/>
    <w:rsid w:val="003F2040"/>
    <w:rsid w:val="003F6EFE"/>
    <w:rsid w:val="00401191"/>
    <w:rsid w:val="00412442"/>
    <w:rsid w:val="004223D6"/>
    <w:rsid w:val="00424981"/>
    <w:rsid w:val="00430C09"/>
    <w:rsid w:val="00433046"/>
    <w:rsid w:val="00442C01"/>
    <w:rsid w:val="004548CD"/>
    <w:rsid w:val="00466A96"/>
    <w:rsid w:val="004729CA"/>
    <w:rsid w:val="00480B2E"/>
    <w:rsid w:val="004865B1"/>
    <w:rsid w:val="004962E0"/>
    <w:rsid w:val="004B432B"/>
    <w:rsid w:val="004B49BF"/>
    <w:rsid w:val="004E4EBA"/>
    <w:rsid w:val="004E50F2"/>
    <w:rsid w:val="004E67F6"/>
    <w:rsid w:val="004F02C5"/>
    <w:rsid w:val="004F76C7"/>
    <w:rsid w:val="00511213"/>
    <w:rsid w:val="005348F5"/>
    <w:rsid w:val="00535AA5"/>
    <w:rsid w:val="005533FA"/>
    <w:rsid w:val="00554045"/>
    <w:rsid w:val="005545CC"/>
    <w:rsid w:val="005560FF"/>
    <w:rsid w:val="00560F69"/>
    <w:rsid w:val="00562ED2"/>
    <w:rsid w:val="0057443D"/>
    <w:rsid w:val="00594040"/>
    <w:rsid w:val="005C5604"/>
    <w:rsid w:val="005D591F"/>
    <w:rsid w:val="005D6480"/>
    <w:rsid w:val="005F05A4"/>
    <w:rsid w:val="00603F0A"/>
    <w:rsid w:val="00613508"/>
    <w:rsid w:val="00617C02"/>
    <w:rsid w:val="0062009E"/>
    <w:rsid w:val="006228C2"/>
    <w:rsid w:val="006327FB"/>
    <w:rsid w:val="0063508A"/>
    <w:rsid w:val="006424FC"/>
    <w:rsid w:val="00657288"/>
    <w:rsid w:val="0066556F"/>
    <w:rsid w:val="00675370"/>
    <w:rsid w:val="00681A62"/>
    <w:rsid w:val="0068381F"/>
    <w:rsid w:val="0068594C"/>
    <w:rsid w:val="00692630"/>
    <w:rsid w:val="00692973"/>
    <w:rsid w:val="006A74B6"/>
    <w:rsid w:val="006E431D"/>
    <w:rsid w:val="00716C13"/>
    <w:rsid w:val="00720C3B"/>
    <w:rsid w:val="0072331A"/>
    <w:rsid w:val="007234D1"/>
    <w:rsid w:val="00733E87"/>
    <w:rsid w:val="00741F3D"/>
    <w:rsid w:val="00750B8F"/>
    <w:rsid w:val="007646D8"/>
    <w:rsid w:val="00771E7D"/>
    <w:rsid w:val="007835C3"/>
    <w:rsid w:val="00783DF5"/>
    <w:rsid w:val="007846CB"/>
    <w:rsid w:val="00785362"/>
    <w:rsid w:val="007A4BF5"/>
    <w:rsid w:val="007B694A"/>
    <w:rsid w:val="007B705E"/>
    <w:rsid w:val="007B70DC"/>
    <w:rsid w:val="00804CB2"/>
    <w:rsid w:val="00810B43"/>
    <w:rsid w:val="008117F0"/>
    <w:rsid w:val="008213C6"/>
    <w:rsid w:val="008317B2"/>
    <w:rsid w:val="00831D98"/>
    <w:rsid w:val="0084552B"/>
    <w:rsid w:val="0085110E"/>
    <w:rsid w:val="00885B69"/>
    <w:rsid w:val="0089096B"/>
    <w:rsid w:val="008A54CC"/>
    <w:rsid w:val="008B0E69"/>
    <w:rsid w:val="008C0DE8"/>
    <w:rsid w:val="008C11EB"/>
    <w:rsid w:val="008D5301"/>
    <w:rsid w:val="008D645E"/>
    <w:rsid w:val="008E1E7B"/>
    <w:rsid w:val="008E4F1A"/>
    <w:rsid w:val="008E67E2"/>
    <w:rsid w:val="008F47BC"/>
    <w:rsid w:val="00901076"/>
    <w:rsid w:val="00901E9E"/>
    <w:rsid w:val="009076E6"/>
    <w:rsid w:val="00931A40"/>
    <w:rsid w:val="009424B3"/>
    <w:rsid w:val="00950E43"/>
    <w:rsid w:val="009634DC"/>
    <w:rsid w:val="009811DE"/>
    <w:rsid w:val="00995593"/>
    <w:rsid w:val="00995D0F"/>
    <w:rsid w:val="009C0BE6"/>
    <w:rsid w:val="009D67D5"/>
    <w:rsid w:val="009F48C5"/>
    <w:rsid w:val="009F65B2"/>
    <w:rsid w:val="00A022CB"/>
    <w:rsid w:val="00A162CF"/>
    <w:rsid w:val="00A3601F"/>
    <w:rsid w:val="00A400F1"/>
    <w:rsid w:val="00A52929"/>
    <w:rsid w:val="00A617B1"/>
    <w:rsid w:val="00A61E5E"/>
    <w:rsid w:val="00A66D4E"/>
    <w:rsid w:val="00A7770E"/>
    <w:rsid w:val="00A77F76"/>
    <w:rsid w:val="00A80866"/>
    <w:rsid w:val="00AA679E"/>
    <w:rsid w:val="00AB0F9B"/>
    <w:rsid w:val="00AC263E"/>
    <w:rsid w:val="00AC72B5"/>
    <w:rsid w:val="00AE586B"/>
    <w:rsid w:val="00AE60EA"/>
    <w:rsid w:val="00AF3637"/>
    <w:rsid w:val="00B10A07"/>
    <w:rsid w:val="00B163BE"/>
    <w:rsid w:val="00B20F7D"/>
    <w:rsid w:val="00B31C8B"/>
    <w:rsid w:val="00B31DF6"/>
    <w:rsid w:val="00B32944"/>
    <w:rsid w:val="00B33261"/>
    <w:rsid w:val="00B3536C"/>
    <w:rsid w:val="00B372DA"/>
    <w:rsid w:val="00B454CA"/>
    <w:rsid w:val="00B50553"/>
    <w:rsid w:val="00B51C53"/>
    <w:rsid w:val="00B8528F"/>
    <w:rsid w:val="00B94113"/>
    <w:rsid w:val="00BC2243"/>
    <w:rsid w:val="00BC229F"/>
    <w:rsid w:val="00BC401D"/>
    <w:rsid w:val="00BD54A1"/>
    <w:rsid w:val="00BD7EBD"/>
    <w:rsid w:val="00BF3C46"/>
    <w:rsid w:val="00BF4BD2"/>
    <w:rsid w:val="00C00158"/>
    <w:rsid w:val="00C14308"/>
    <w:rsid w:val="00C4052D"/>
    <w:rsid w:val="00C45BB6"/>
    <w:rsid w:val="00C535B8"/>
    <w:rsid w:val="00C55F11"/>
    <w:rsid w:val="00C5744D"/>
    <w:rsid w:val="00C57C1B"/>
    <w:rsid w:val="00C72593"/>
    <w:rsid w:val="00C879CC"/>
    <w:rsid w:val="00C945B3"/>
    <w:rsid w:val="00CB2EF6"/>
    <w:rsid w:val="00CB6AAD"/>
    <w:rsid w:val="00CB6C12"/>
    <w:rsid w:val="00CB7F43"/>
    <w:rsid w:val="00CC7654"/>
    <w:rsid w:val="00CD56E4"/>
    <w:rsid w:val="00CE120A"/>
    <w:rsid w:val="00CE6FBD"/>
    <w:rsid w:val="00CF19FB"/>
    <w:rsid w:val="00CF6B06"/>
    <w:rsid w:val="00D16B84"/>
    <w:rsid w:val="00D16BF8"/>
    <w:rsid w:val="00D1734F"/>
    <w:rsid w:val="00D2308B"/>
    <w:rsid w:val="00D2591E"/>
    <w:rsid w:val="00D36A65"/>
    <w:rsid w:val="00D54CBB"/>
    <w:rsid w:val="00D54D16"/>
    <w:rsid w:val="00D55E40"/>
    <w:rsid w:val="00D60FC3"/>
    <w:rsid w:val="00D62FD0"/>
    <w:rsid w:val="00D65EEC"/>
    <w:rsid w:val="00D92E8F"/>
    <w:rsid w:val="00D92FD2"/>
    <w:rsid w:val="00D93A03"/>
    <w:rsid w:val="00D97103"/>
    <w:rsid w:val="00DB051B"/>
    <w:rsid w:val="00DB1119"/>
    <w:rsid w:val="00DC1A0E"/>
    <w:rsid w:val="00DC5757"/>
    <w:rsid w:val="00DE369B"/>
    <w:rsid w:val="00DE5C7C"/>
    <w:rsid w:val="00E03121"/>
    <w:rsid w:val="00E05010"/>
    <w:rsid w:val="00E054AB"/>
    <w:rsid w:val="00E0576E"/>
    <w:rsid w:val="00E05823"/>
    <w:rsid w:val="00E161D4"/>
    <w:rsid w:val="00E33CD3"/>
    <w:rsid w:val="00E37983"/>
    <w:rsid w:val="00E413EC"/>
    <w:rsid w:val="00E41942"/>
    <w:rsid w:val="00E44CE8"/>
    <w:rsid w:val="00E4731D"/>
    <w:rsid w:val="00E52B1D"/>
    <w:rsid w:val="00E545A8"/>
    <w:rsid w:val="00EB0301"/>
    <w:rsid w:val="00EB0462"/>
    <w:rsid w:val="00EB48A6"/>
    <w:rsid w:val="00EF5BDF"/>
    <w:rsid w:val="00F12B93"/>
    <w:rsid w:val="00F25F04"/>
    <w:rsid w:val="00F27E55"/>
    <w:rsid w:val="00F32554"/>
    <w:rsid w:val="00F3546E"/>
    <w:rsid w:val="00F3748D"/>
    <w:rsid w:val="00F4669A"/>
    <w:rsid w:val="00F71BEA"/>
    <w:rsid w:val="00F730A0"/>
    <w:rsid w:val="00F830F1"/>
    <w:rsid w:val="00F91CB4"/>
    <w:rsid w:val="00F9688D"/>
    <w:rsid w:val="00F977EE"/>
    <w:rsid w:val="00FA2158"/>
    <w:rsid w:val="00FA2B2A"/>
    <w:rsid w:val="00FB1F60"/>
    <w:rsid w:val="00FC6203"/>
    <w:rsid w:val="00FC62CF"/>
    <w:rsid w:val="00FC751D"/>
    <w:rsid w:val="00FD09EA"/>
    <w:rsid w:val="00FF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AB9B7CD"/>
  <w15:chartTrackingRefBased/>
  <w15:docId w15:val="{E01D5534-7D2A-4495-B1F8-3C6B7506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301"/>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uiPriority w:val="9"/>
    <w:qFormat/>
    <w:rsid w:val="00E161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10301"/>
    <w:pPr>
      <w:keepNext/>
      <w:jc w:val="center"/>
      <w:outlineLvl w:val="1"/>
    </w:pPr>
    <w:rPr>
      <w:b/>
      <w:sz w:val="28"/>
      <w:szCs w:val="20"/>
    </w:rPr>
  </w:style>
  <w:style w:type="paragraph" w:styleId="Heading4">
    <w:name w:val="heading 4"/>
    <w:basedOn w:val="Normal"/>
    <w:next w:val="Normal"/>
    <w:link w:val="Heading4Char"/>
    <w:qFormat/>
    <w:rsid w:val="00010301"/>
    <w:pPr>
      <w:keepNext/>
      <w:jc w:val="center"/>
      <w:outlineLvl w:val="3"/>
    </w:pPr>
    <w:rPr>
      <w:b/>
      <w:szCs w:val="20"/>
    </w:rPr>
  </w:style>
  <w:style w:type="paragraph" w:styleId="Heading7">
    <w:name w:val="heading 7"/>
    <w:basedOn w:val="Normal"/>
    <w:next w:val="Normal"/>
    <w:link w:val="Heading7Char"/>
    <w:qFormat/>
    <w:rsid w:val="00010301"/>
    <w:pPr>
      <w:keepNext/>
      <w:outlineLvl w:val="6"/>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0301"/>
    <w:rPr>
      <w:rFonts w:ascii="Times New Roman" w:eastAsia="Times New Roman" w:hAnsi="Times New Roman" w:cs="Times New Roman"/>
      <w:b/>
      <w:sz w:val="28"/>
      <w:szCs w:val="20"/>
      <w:lang w:val="lv-LV"/>
    </w:rPr>
  </w:style>
  <w:style w:type="character" w:customStyle="1" w:styleId="Heading4Char">
    <w:name w:val="Heading 4 Char"/>
    <w:basedOn w:val="DefaultParagraphFont"/>
    <w:link w:val="Heading4"/>
    <w:rsid w:val="00010301"/>
    <w:rPr>
      <w:rFonts w:ascii="Times New Roman" w:eastAsia="Times New Roman" w:hAnsi="Times New Roman" w:cs="Times New Roman"/>
      <w:b/>
      <w:sz w:val="24"/>
      <w:szCs w:val="20"/>
      <w:lang w:val="lv-LV"/>
    </w:rPr>
  </w:style>
  <w:style w:type="character" w:customStyle="1" w:styleId="Heading7Char">
    <w:name w:val="Heading 7 Char"/>
    <w:basedOn w:val="DefaultParagraphFont"/>
    <w:link w:val="Heading7"/>
    <w:rsid w:val="00010301"/>
    <w:rPr>
      <w:rFonts w:ascii="Times New Roman" w:eastAsia="Times New Roman" w:hAnsi="Times New Roman" w:cs="Times New Roman"/>
      <w:b/>
      <w:sz w:val="40"/>
      <w:szCs w:val="20"/>
      <w:lang w:val="lv-LV"/>
    </w:rPr>
  </w:style>
  <w:style w:type="paragraph" w:customStyle="1" w:styleId="FR1">
    <w:name w:val="FR1"/>
    <w:rsid w:val="00010301"/>
    <w:pPr>
      <w:widowControl w:val="0"/>
      <w:spacing w:before="3040" w:after="0" w:line="240" w:lineRule="auto"/>
      <w:jc w:val="right"/>
    </w:pPr>
    <w:rPr>
      <w:rFonts w:ascii="Arial" w:eastAsia="Times New Roman" w:hAnsi="Arial" w:cs="Times New Roman"/>
      <w:b/>
      <w:snapToGrid w:val="0"/>
      <w:sz w:val="36"/>
      <w:szCs w:val="20"/>
      <w:lang w:val="lv-LV"/>
    </w:rPr>
  </w:style>
  <w:style w:type="paragraph" w:styleId="BodyText2">
    <w:name w:val="Body Text 2"/>
    <w:basedOn w:val="Normal"/>
    <w:link w:val="BodyText2Char"/>
    <w:uiPriority w:val="99"/>
    <w:rsid w:val="00010301"/>
    <w:pPr>
      <w:jc w:val="both"/>
    </w:pPr>
    <w:rPr>
      <w:rFonts w:ascii="Arial" w:hAnsi="Arial"/>
      <w:szCs w:val="20"/>
    </w:rPr>
  </w:style>
  <w:style w:type="character" w:customStyle="1" w:styleId="BodyText2Char">
    <w:name w:val="Body Text 2 Char"/>
    <w:basedOn w:val="DefaultParagraphFont"/>
    <w:link w:val="BodyText2"/>
    <w:uiPriority w:val="99"/>
    <w:rsid w:val="00010301"/>
    <w:rPr>
      <w:rFonts w:ascii="Arial" w:eastAsia="Times New Roman" w:hAnsi="Arial" w:cs="Times New Roman"/>
      <w:sz w:val="24"/>
      <w:szCs w:val="20"/>
      <w:lang w:val="lv-LV"/>
    </w:rPr>
  </w:style>
  <w:style w:type="paragraph" w:styleId="BodyTextIndent">
    <w:name w:val="Body Text Indent"/>
    <w:basedOn w:val="Normal"/>
    <w:link w:val="BodyTextIndentChar"/>
    <w:uiPriority w:val="99"/>
    <w:rsid w:val="00010301"/>
    <w:pPr>
      <w:spacing w:line="260" w:lineRule="auto"/>
      <w:ind w:firstLine="360"/>
      <w:jc w:val="both"/>
    </w:pPr>
    <w:rPr>
      <w:szCs w:val="20"/>
    </w:rPr>
  </w:style>
  <w:style w:type="character" w:customStyle="1" w:styleId="BodyTextIndentChar">
    <w:name w:val="Body Text Indent Char"/>
    <w:basedOn w:val="DefaultParagraphFont"/>
    <w:link w:val="BodyTextIndent"/>
    <w:uiPriority w:val="99"/>
    <w:rsid w:val="00010301"/>
    <w:rPr>
      <w:rFonts w:ascii="Times New Roman" w:eastAsia="Times New Roman" w:hAnsi="Times New Roman" w:cs="Times New Roman"/>
      <w:sz w:val="24"/>
      <w:szCs w:val="20"/>
      <w:lang w:val="lv-LV"/>
    </w:rPr>
  </w:style>
  <w:style w:type="paragraph" w:styleId="BodyText">
    <w:name w:val="Body Text"/>
    <w:aliases w:val="Body Text1"/>
    <w:basedOn w:val="Normal"/>
    <w:link w:val="BodyTextChar"/>
    <w:rsid w:val="00010301"/>
    <w:pPr>
      <w:jc w:val="both"/>
    </w:pPr>
    <w:rPr>
      <w:i/>
      <w:szCs w:val="20"/>
    </w:rPr>
  </w:style>
  <w:style w:type="character" w:customStyle="1" w:styleId="BodyTextChar">
    <w:name w:val="Body Text Char"/>
    <w:aliases w:val="Body Text1 Char"/>
    <w:basedOn w:val="DefaultParagraphFont"/>
    <w:link w:val="BodyText"/>
    <w:rsid w:val="00010301"/>
    <w:rPr>
      <w:rFonts w:ascii="Times New Roman" w:eastAsia="Times New Roman" w:hAnsi="Times New Roman" w:cs="Times New Roman"/>
      <w:i/>
      <w:sz w:val="24"/>
      <w:szCs w:val="20"/>
      <w:lang w:val="lv-LV"/>
    </w:rPr>
  </w:style>
  <w:style w:type="paragraph" w:styleId="Footer">
    <w:name w:val="footer"/>
    <w:aliases w:val="Char5 Char"/>
    <w:basedOn w:val="Normal"/>
    <w:link w:val="FooterChar"/>
    <w:uiPriority w:val="99"/>
    <w:rsid w:val="00010301"/>
    <w:pPr>
      <w:tabs>
        <w:tab w:val="center" w:pos="4153"/>
        <w:tab w:val="right" w:pos="8306"/>
      </w:tabs>
    </w:pPr>
    <w:rPr>
      <w:sz w:val="20"/>
      <w:szCs w:val="20"/>
    </w:rPr>
  </w:style>
  <w:style w:type="character" w:customStyle="1" w:styleId="FooterChar">
    <w:name w:val="Footer Char"/>
    <w:aliases w:val="Char5 Char Char"/>
    <w:basedOn w:val="DefaultParagraphFont"/>
    <w:link w:val="Footer"/>
    <w:uiPriority w:val="99"/>
    <w:rsid w:val="00010301"/>
    <w:rPr>
      <w:rFonts w:ascii="Times New Roman" w:eastAsia="Times New Roman" w:hAnsi="Times New Roman" w:cs="Times New Roman"/>
      <w:sz w:val="20"/>
      <w:szCs w:val="20"/>
      <w:lang w:val="lv-LV"/>
    </w:rPr>
  </w:style>
  <w:style w:type="character" w:styleId="Hyperlink">
    <w:name w:val="Hyperlink"/>
    <w:basedOn w:val="DefaultParagraphFont"/>
    <w:uiPriority w:val="99"/>
    <w:rsid w:val="00010301"/>
    <w:rPr>
      <w:color w:val="0000FF"/>
      <w:u w:val="single"/>
    </w:rPr>
  </w:style>
  <w:style w:type="paragraph" w:styleId="ListParagraph">
    <w:name w:val="List Paragraph"/>
    <w:aliases w:val="Strip"/>
    <w:basedOn w:val="Normal"/>
    <w:link w:val="ListParagraphChar"/>
    <w:uiPriority w:val="34"/>
    <w:qFormat/>
    <w:rsid w:val="00010301"/>
    <w:pPr>
      <w:ind w:left="720"/>
      <w:contextualSpacing/>
    </w:pPr>
    <w:rPr>
      <w:rFonts w:ascii="Arial" w:hAnsi="Arial" w:cs="Arial"/>
      <w:lang w:val="ru-RU" w:eastAsia="ru-RU"/>
    </w:rPr>
  </w:style>
  <w:style w:type="paragraph" w:customStyle="1" w:styleId="Default">
    <w:name w:val="Default"/>
    <w:rsid w:val="0001030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umeracija">
    <w:name w:val="Numeracija"/>
    <w:basedOn w:val="Normal"/>
    <w:rsid w:val="00010301"/>
    <w:pPr>
      <w:numPr>
        <w:numId w:val="4"/>
      </w:numPr>
      <w:jc w:val="both"/>
    </w:pPr>
    <w:rPr>
      <w:sz w:val="26"/>
      <w:lang w:val="en-US"/>
    </w:rPr>
  </w:style>
  <w:style w:type="character" w:customStyle="1" w:styleId="ListParagraphChar">
    <w:name w:val="List Paragraph Char"/>
    <w:aliases w:val="Strip Char"/>
    <w:link w:val="ListParagraph"/>
    <w:uiPriority w:val="34"/>
    <w:rsid w:val="00010301"/>
    <w:rPr>
      <w:rFonts w:ascii="Arial" w:eastAsia="Times New Roman" w:hAnsi="Arial" w:cs="Arial"/>
      <w:sz w:val="24"/>
      <w:szCs w:val="24"/>
      <w:lang w:val="ru-RU" w:eastAsia="ru-RU"/>
    </w:rPr>
  </w:style>
  <w:style w:type="paragraph" w:styleId="BalloonText">
    <w:name w:val="Balloon Text"/>
    <w:basedOn w:val="Normal"/>
    <w:link w:val="BalloonTextChar"/>
    <w:uiPriority w:val="99"/>
    <w:semiHidden/>
    <w:unhideWhenUsed/>
    <w:rsid w:val="008A5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CC"/>
    <w:rPr>
      <w:rFonts w:ascii="Segoe UI" w:eastAsia="Times New Roman" w:hAnsi="Segoe UI" w:cs="Segoe UI"/>
      <w:sz w:val="18"/>
      <w:szCs w:val="18"/>
      <w:lang w:val="lv-LV"/>
    </w:rPr>
  </w:style>
  <w:style w:type="character" w:styleId="CommentReference">
    <w:name w:val="annotation reference"/>
    <w:basedOn w:val="DefaultParagraphFont"/>
    <w:uiPriority w:val="99"/>
    <w:semiHidden/>
    <w:unhideWhenUsed/>
    <w:rsid w:val="0089096B"/>
    <w:rPr>
      <w:sz w:val="16"/>
      <w:szCs w:val="16"/>
    </w:rPr>
  </w:style>
  <w:style w:type="paragraph" w:styleId="CommentText">
    <w:name w:val="annotation text"/>
    <w:basedOn w:val="Normal"/>
    <w:link w:val="CommentTextChar"/>
    <w:uiPriority w:val="99"/>
    <w:semiHidden/>
    <w:unhideWhenUsed/>
    <w:rsid w:val="0089096B"/>
    <w:rPr>
      <w:sz w:val="20"/>
      <w:szCs w:val="20"/>
    </w:rPr>
  </w:style>
  <w:style w:type="character" w:customStyle="1" w:styleId="CommentTextChar">
    <w:name w:val="Comment Text Char"/>
    <w:basedOn w:val="DefaultParagraphFont"/>
    <w:link w:val="CommentText"/>
    <w:uiPriority w:val="99"/>
    <w:semiHidden/>
    <w:rsid w:val="0089096B"/>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89096B"/>
    <w:rPr>
      <w:b/>
      <w:bCs/>
    </w:rPr>
  </w:style>
  <w:style w:type="character" w:customStyle="1" w:styleId="CommentSubjectChar">
    <w:name w:val="Comment Subject Char"/>
    <w:basedOn w:val="CommentTextChar"/>
    <w:link w:val="CommentSubject"/>
    <w:uiPriority w:val="99"/>
    <w:semiHidden/>
    <w:rsid w:val="0089096B"/>
    <w:rPr>
      <w:rFonts w:ascii="Times New Roman" w:eastAsia="Times New Roman" w:hAnsi="Times New Roman" w:cs="Times New Roman"/>
      <w:b/>
      <w:bCs/>
      <w:sz w:val="20"/>
      <w:szCs w:val="20"/>
      <w:lang w:val="lv-LV"/>
    </w:rPr>
  </w:style>
  <w:style w:type="paragraph" w:styleId="FootnoteText">
    <w:name w:val="footnote text"/>
    <w:basedOn w:val="Normal"/>
    <w:link w:val="FootnoteTextChar"/>
    <w:uiPriority w:val="99"/>
    <w:semiHidden/>
    <w:unhideWhenUsed/>
    <w:rsid w:val="0063508A"/>
    <w:rPr>
      <w:sz w:val="20"/>
      <w:szCs w:val="20"/>
    </w:rPr>
  </w:style>
  <w:style w:type="character" w:customStyle="1" w:styleId="FootnoteTextChar">
    <w:name w:val="Footnote Text Char"/>
    <w:basedOn w:val="DefaultParagraphFont"/>
    <w:link w:val="FootnoteText"/>
    <w:uiPriority w:val="99"/>
    <w:semiHidden/>
    <w:rsid w:val="0063508A"/>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semiHidden/>
    <w:unhideWhenUsed/>
    <w:rsid w:val="0063508A"/>
    <w:rPr>
      <w:vertAlign w:val="superscript"/>
    </w:rPr>
  </w:style>
  <w:style w:type="paragraph" w:styleId="Header">
    <w:name w:val="header"/>
    <w:basedOn w:val="Normal"/>
    <w:link w:val="HeaderChar"/>
    <w:uiPriority w:val="99"/>
    <w:unhideWhenUsed/>
    <w:rsid w:val="00603F0A"/>
    <w:pPr>
      <w:tabs>
        <w:tab w:val="center" w:pos="4153"/>
        <w:tab w:val="right" w:pos="8306"/>
      </w:tabs>
    </w:pPr>
  </w:style>
  <w:style w:type="character" w:customStyle="1" w:styleId="HeaderChar">
    <w:name w:val="Header Char"/>
    <w:basedOn w:val="DefaultParagraphFont"/>
    <w:link w:val="Header"/>
    <w:uiPriority w:val="99"/>
    <w:rsid w:val="00603F0A"/>
    <w:rPr>
      <w:rFonts w:ascii="Times New Roman" w:eastAsia="Times New Roman" w:hAnsi="Times New Roman" w:cs="Times New Roman"/>
      <w:sz w:val="24"/>
      <w:szCs w:val="24"/>
      <w:lang w:val="lv-LV"/>
    </w:rPr>
  </w:style>
  <w:style w:type="character" w:customStyle="1" w:styleId="Heading1Char">
    <w:name w:val="Heading 1 Char"/>
    <w:basedOn w:val="DefaultParagraphFont"/>
    <w:link w:val="Heading1"/>
    <w:uiPriority w:val="9"/>
    <w:rsid w:val="00E161D4"/>
    <w:rPr>
      <w:rFonts w:asciiTheme="majorHAnsi" w:eastAsiaTheme="majorEastAsia" w:hAnsiTheme="majorHAnsi" w:cstheme="majorBidi"/>
      <w:color w:val="2E74B5" w:themeColor="accent1" w:themeShade="BF"/>
      <w:sz w:val="32"/>
      <w:szCs w:val="32"/>
      <w:lang w:val="lv-LV"/>
    </w:rPr>
  </w:style>
  <w:style w:type="character" w:styleId="FollowedHyperlink">
    <w:name w:val="FollowedHyperlink"/>
    <w:basedOn w:val="DefaultParagraphFont"/>
    <w:uiPriority w:val="99"/>
    <w:semiHidden/>
    <w:unhideWhenUsed/>
    <w:rsid w:val="0019526E"/>
    <w:rPr>
      <w:color w:val="954F72" w:themeColor="followedHyperlink"/>
      <w:u w:val="single"/>
    </w:rPr>
  </w:style>
  <w:style w:type="paragraph" w:styleId="BodyTextIndent3">
    <w:name w:val="Body Text Indent 3"/>
    <w:basedOn w:val="Normal"/>
    <w:link w:val="BodyTextIndent3Char"/>
    <w:uiPriority w:val="99"/>
    <w:semiHidden/>
    <w:unhideWhenUsed/>
    <w:rsid w:val="000E720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7202"/>
    <w:rPr>
      <w:rFonts w:ascii="Times New Roman" w:eastAsia="Times New Roman" w:hAnsi="Times New Roman" w:cs="Times New Roman"/>
      <w:sz w:val="16"/>
      <w:szCs w:val="16"/>
      <w:lang w:val="lv-LV"/>
    </w:rPr>
  </w:style>
  <w:style w:type="paragraph" w:customStyle="1" w:styleId="StyleStyle2Justified">
    <w:name w:val="Style Style2 + Justified"/>
    <w:basedOn w:val="Normal"/>
    <w:rsid w:val="006424FC"/>
    <w:pPr>
      <w:numPr>
        <w:ilvl w:val="1"/>
        <w:numId w:val="11"/>
      </w:numPr>
      <w:spacing w:before="240" w:after="120"/>
      <w:jc w:val="both"/>
    </w:pPr>
    <w:rPr>
      <w:b/>
      <w:bCs/>
      <w:szCs w:val="20"/>
    </w:rPr>
  </w:style>
  <w:style w:type="paragraph" w:customStyle="1" w:styleId="StyleStyle1Justified">
    <w:name w:val="Style Style1 + Justified"/>
    <w:basedOn w:val="Normal"/>
    <w:rsid w:val="006424FC"/>
    <w:pPr>
      <w:numPr>
        <w:numId w:val="11"/>
      </w:numPr>
      <w:tabs>
        <w:tab w:val="num" w:pos="1134"/>
      </w:tabs>
      <w:spacing w:before="40" w:after="40"/>
      <w:jc w:val="both"/>
    </w:pPr>
    <w:rPr>
      <w:szCs w:val="20"/>
    </w:rPr>
  </w:style>
  <w:style w:type="paragraph" w:customStyle="1" w:styleId="tv213">
    <w:name w:val="tv213"/>
    <w:basedOn w:val="Normal"/>
    <w:rsid w:val="006424FC"/>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exus.lv" TargetMode="External"/><Relationship Id="rId13" Type="http://schemas.openxmlformats.org/officeDocument/2006/relationships/hyperlink" Target="http://www.conexus.lv" TargetMode="External"/><Relationship Id="rId18"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hyperlink" Target="http://www.sprk.gov.lv" TargetMode="External"/><Relationship Id="rId7" Type="http://schemas.openxmlformats.org/officeDocument/2006/relationships/endnotes" Target="endnotes.xml"/><Relationship Id="rId12" Type="http://schemas.openxmlformats.org/officeDocument/2006/relationships/hyperlink" Target="http://www.conexus.lv/iepirkumi" TargetMode="External"/><Relationship Id="rId17" Type="http://schemas.openxmlformats.org/officeDocument/2006/relationships/hyperlink" Target="https://sankcijas.fid.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sanctionsmap.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exus.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ndris.strazdins@conexus.lv" TargetMode="External"/><Relationship Id="rId23" Type="http://schemas.openxmlformats.org/officeDocument/2006/relationships/footer" Target="footer1.xml"/><Relationship Id="rId10" Type="http://schemas.openxmlformats.org/officeDocument/2006/relationships/hyperlink" Target="https://www.eis.gov.lv/EKEIS/Supplier/Organizer/3391" TargetMode="External"/><Relationship Id="rId19" Type="http://schemas.openxmlformats.org/officeDocument/2006/relationships/hyperlink" Target="https://sankcijas.fid.gov.lv/" TargetMode="External"/><Relationship Id="rId4" Type="http://schemas.openxmlformats.org/officeDocument/2006/relationships/settings" Target="settings.xml"/><Relationship Id="rId9" Type="http://schemas.openxmlformats.org/officeDocument/2006/relationships/hyperlink" Target="http://www.conexus.lv/iepirkumi" TargetMode="External"/><Relationship Id="rId14" Type="http://schemas.openxmlformats.org/officeDocument/2006/relationships/hyperlink" Target="http://www.eis.gov.lv" TargetMode="External"/><Relationship Id="rId22" Type="http://schemas.openxmlformats.org/officeDocument/2006/relationships/hyperlink" Target="http://espd.eis.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is.gov.lv/EIS/Publications/PublicationView.aspx?PublicationId=4&amp;systemCode=CORE"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503FE-D0A6-47E9-8EE0-05DD67F6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15</Pages>
  <Words>5328</Words>
  <Characters>30372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Sandris Strazdins</dc:creator>
  <cp:keywords/>
  <dc:description/>
  <cp:lastModifiedBy>Sandris Strazdins</cp:lastModifiedBy>
  <cp:revision>7</cp:revision>
  <dcterms:created xsi:type="dcterms:W3CDTF">2020-06-02T06:41:00Z</dcterms:created>
  <dcterms:modified xsi:type="dcterms:W3CDTF">2020-06-18T07:41:00Z</dcterms:modified>
</cp:coreProperties>
</file>