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698A" w:rsidRPr="006A32E4" w14:paraId="5B209891" w14:textId="77777777" w:rsidTr="00B6698A">
        <w:tc>
          <w:tcPr>
            <w:tcW w:w="4675" w:type="dxa"/>
          </w:tcPr>
          <w:p w14:paraId="044DF819" w14:textId="436033FE" w:rsidR="00B6698A" w:rsidRPr="006A32E4" w:rsidRDefault="006A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4675" w:type="dxa"/>
          </w:tcPr>
          <w:p w14:paraId="3E338FCE" w14:textId="7834F022" w:rsidR="00B6698A" w:rsidRPr="006A32E4" w:rsidRDefault="006A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  <w:bookmarkStart w:id="0" w:name="_GoBack"/>
            <w:bookmarkEnd w:id="0"/>
          </w:p>
        </w:tc>
      </w:tr>
      <w:tr w:rsidR="00B6698A" w:rsidRPr="006A32E4" w14:paraId="58CCEA74" w14:textId="77777777" w:rsidTr="00B6698A">
        <w:tc>
          <w:tcPr>
            <w:tcW w:w="4675" w:type="dxa"/>
          </w:tcPr>
          <w:p w14:paraId="14FC8AD8" w14:textId="77777777" w:rsidR="00B6698A" w:rsidRPr="006A32E4" w:rsidRDefault="00B6698A" w:rsidP="00B6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E4">
              <w:rPr>
                <w:rFonts w:ascii="Times New Roman" w:hAnsi="Times New Roman" w:cs="Times New Roman"/>
                <w:sz w:val="24"/>
                <w:szCs w:val="24"/>
              </w:rPr>
              <w:t>In order to select the correct drilling rig equipment, please provide the dimensions of the explosion hazard zones for XYZ axles (Explosion hazardous Areas) according to the ATEX directive</w:t>
            </w:r>
          </w:p>
        </w:tc>
        <w:tc>
          <w:tcPr>
            <w:tcW w:w="4675" w:type="dxa"/>
          </w:tcPr>
          <w:p w14:paraId="37674B06" w14:textId="77777777" w:rsidR="00B6698A" w:rsidRPr="006A32E4" w:rsidRDefault="00B6698A" w:rsidP="00B66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2E4">
              <w:rPr>
                <w:rFonts w:ascii="Times New Roman" w:eastAsia="Times New Roman" w:hAnsi="Times New Roman" w:cs="Times New Roman"/>
                <w:sz w:val="24"/>
                <w:szCs w:val="24"/>
              </w:rPr>
              <w:t>Explosion zone of Inčukalns UGS wells:</w:t>
            </w:r>
          </w:p>
          <w:p w14:paraId="10B5F4C2" w14:textId="77777777" w:rsidR="00B6698A" w:rsidRPr="006A32E4" w:rsidRDefault="00B6698A" w:rsidP="00B66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2E4">
              <w:rPr>
                <w:rFonts w:ascii="Times New Roman" w:eastAsia="Times New Roman" w:hAnsi="Times New Roman" w:cs="Times New Roman"/>
                <w:sz w:val="24"/>
                <w:szCs w:val="24"/>
              </w:rPr>
              <w:t> 2.5 m (spherical radius) - zone 1,</w:t>
            </w:r>
          </w:p>
          <w:p w14:paraId="2F7B6635" w14:textId="77777777" w:rsidR="00B6698A" w:rsidRPr="006A32E4" w:rsidRDefault="00B6698A" w:rsidP="00B66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2E4">
              <w:rPr>
                <w:rFonts w:ascii="Times New Roman" w:eastAsia="Times New Roman" w:hAnsi="Times New Roman" w:cs="Times New Roman"/>
                <w:sz w:val="24"/>
                <w:szCs w:val="24"/>
              </w:rPr>
              <w:t>4m (spherical radius) - zone 2.</w:t>
            </w:r>
          </w:p>
          <w:p w14:paraId="2C0CCDC8" w14:textId="77777777" w:rsidR="00B6698A" w:rsidRPr="006A32E4" w:rsidRDefault="00B6698A" w:rsidP="00B66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2E4">
              <w:rPr>
                <w:rFonts w:ascii="Times New Roman" w:eastAsia="Times New Roman" w:hAnsi="Times New Roman" w:cs="Times New Roman"/>
                <w:sz w:val="24"/>
                <w:szCs w:val="24"/>
              </w:rPr>
              <w:t>work environment - natural gas (methane).</w:t>
            </w:r>
          </w:p>
          <w:p w14:paraId="023F32EC" w14:textId="77777777" w:rsidR="00B6698A" w:rsidRPr="006A32E4" w:rsidRDefault="00B6698A" w:rsidP="00B66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2E4">
              <w:rPr>
                <w:rFonts w:ascii="Times New Roman" w:eastAsia="Times New Roman" w:hAnsi="Times New Roman" w:cs="Times New Roman"/>
                <w:sz w:val="24"/>
                <w:szCs w:val="24"/>
              </w:rPr>
              <w:t>Explosive equipment in a workover rig must comply with the technical specification p.1</w:t>
            </w:r>
          </w:p>
          <w:p w14:paraId="4D91433A" w14:textId="77777777" w:rsidR="00B6698A" w:rsidRPr="006A32E4" w:rsidRDefault="00B6698A" w:rsidP="00B6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B4193" w14:textId="77777777" w:rsidR="002A58BB" w:rsidRPr="006A32E4" w:rsidRDefault="006A32E4"/>
    <w:p w14:paraId="0A1F91A7" w14:textId="77777777" w:rsidR="00801F9E" w:rsidRPr="006A32E4" w:rsidRDefault="00801F9E"/>
    <w:p w14:paraId="782360B2" w14:textId="77777777" w:rsidR="00801F9E" w:rsidRPr="006A32E4" w:rsidRDefault="00801F9E"/>
    <w:sectPr w:rsidR="00801F9E" w:rsidRPr="006A3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8A"/>
    <w:rsid w:val="00004153"/>
    <w:rsid w:val="00114EF1"/>
    <w:rsid w:val="004A692A"/>
    <w:rsid w:val="00565903"/>
    <w:rsid w:val="005B554A"/>
    <w:rsid w:val="006A32E4"/>
    <w:rsid w:val="00801F9E"/>
    <w:rsid w:val="00B10976"/>
    <w:rsid w:val="00B6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BA4753"/>
  <w15:chartTrackingRefBased/>
  <w15:docId w15:val="{FD900F33-0A52-4F0C-AA8A-BA6E572F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B6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Aleksandrs Tereševs</cp:lastModifiedBy>
  <cp:revision>11</cp:revision>
  <dcterms:created xsi:type="dcterms:W3CDTF">2020-06-30T06:05:00Z</dcterms:created>
  <dcterms:modified xsi:type="dcterms:W3CDTF">2020-06-30T08:20:00Z</dcterms:modified>
</cp:coreProperties>
</file>