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76C" w:rsidRPr="003B5542" w:rsidRDefault="0054176C" w:rsidP="0054176C">
      <w:pPr>
        <w:widowControl w:val="0"/>
        <w:shd w:val="clear" w:color="auto" w:fill="FFFFFF"/>
        <w:tabs>
          <w:tab w:val="left" w:pos="360"/>
        </w:tabs>
        <w:autoSpaceDE w:val="0"/>
        <w:autoSpaceDN w:val="0"/>
        <w:adjustRightInd w:val="0"/>
        <w:spacing w:line="276" w:lineRule="auto"/>
        <w:ind w:left="115"/>
        <w:jc w:val="right"/>
        <w:rPr>
          <w:color w:val="000000"/>
          <w:sz w:val="20"/>
          <w:szCs w:val="20"/>
          <w:lang w:val="lv-LV" w:eastAsia="lv-LV"/>
        </w:rPr>
      </w:pPr>
      <w:r>
        <w:rPr>
          <w:color w:val="000000"/>
          <w:sz w:val="20"/>
          <w:szCs w:val="20"/>
          <w:lang w:val="lv-LV" w:eastAsia="lv-LV"/>
        </w:rPr>
        <w:t>10</w:t>
      </w:r>
      <w:r w:rsidRPr="003B5542">
        <w:rPr>
          <w:color w:val="000000"/>
          <w:sz w:val="20"/>
          <w:szCs w:val="20"/>
          <w:lang w:val="lv-LV" w:eastAsia="lv-LV"/>
        </w:rPr>
        <w:t>.pielikums</w:t>
      </w:r>
    </w:p>
    <w:p w:rsidR="0054176C" w:rsidRPr="003B5542" w:rsidRDefault="0054176C" w:rsidP="0054176C">
      <w:pPr>
        <w:jc w:val="right"/>
        <w:rPr>
          <w:sz w:val="20"/>
          <w:szCs w:val="20"/>
          <w:lang w:val="lv-LV"/>
        </w:rPr>
      </w:pPr>
      <w:r w:rsidRPr="003B5542">
        <w:rPr>
          <w:sz w:val="20"/>
          <w:szCs w:val="20"/>
          <w:lang w:val="lv-LV"/>
        </w:rPr>
        <w:t>Atklātam konkursam Nr.PRO-2020/019</w:t>
      </w:r>
    </w:p>
    <w:p w:rsidR="0054176C" w:rsidRPr="004C074C" w:rsidRDefault="0054176C" w:rsidP="0054176C">
      <w:pPr>
        <w:widowControl w:val="0"/>
        <w:shd w:val="clear" w:color="auto" w:fill="FFFFFF"/>
        <w:autoSpaceDE w:val="0"/>
        <w:autoSpaceDN w:val="0"/>
        <w:adjustRightInd w:val="0"/>
        <w:spacing w:line="360" w:lineRule="auto"/>
        <w:ind w:left="14" w:right="-1"/>
        <w:jc w:val="right"/>
        <w:rPr>
          <w:b/>
          <w:color w:val="000000"/>
          <w:lang w:val="lv-LV" w:eastAsia="lv-LV"/>
        </w:rPr>
      </w:pPr>
    </w:p>
    <w:p w:rsidR="0054176C" w:rsidRDefault="0054176C" w:rsidP="0054176C">
      <w:pPr>
        <w:keepNext/>
        <w:widowControl w:val="0"/>
        <w:shd w:val="clear" w:color="auto" w:fill="FFFFFF"/>
        <w:tabs>
          <w:tab w:val="left" w:pos="360"/>
        </w:tabs>
        <w:autoSpaceDE w:val="0"/>
        <w:autoSpaceDN w:val="0"/>
        <w:adjustRightInd w:val="0"/>
        <w:spacing w:line="276" w:lineRule="auto"/>
        <w:jc w:val="center"/>
        <w:outlineLvl w:val="6"/>
        <w:rPr>
          <w:lang w:val="lv-LV"/>
        </w:rPr>
      </w:pPr>
    </w:p>
    <w:p w:rsidR="0054176C" w:rsidRPr="00DB128C" w:rsidRDefault="0054176C" w:rsidP="0054176C">
      <w:pPr>
        <w:widowControl w:val="0"/>
        <w:autoSpaceDE w:val="0"/>
        <w:autoSpaceDN w:val="0"/>
        <w:adjustRightInd w:val="0"/>
        <w:jc w:val="center"/>
        <w:rPr>
          <w:rFonts w:eastAsiaTheme="minorEastAsia"/>
          <w:b/>
          <w:bCs/>
          <w:sz w:val="28"/>
          <w:szCs w:val="28"/>
          <w:lang w:val="lv-LV"/>
        </w:rPr>
      </w:pPr>
      <w:r w:rsidRPr="00DB128C">
        <w:rPr>
          <w:rFonts w:eastAsiaTheme="minorEastAsia"/>
          <w:b/>
          <w:bCs/>
          <w:sz w:val="28"/>
          <w:szCs w:val="28"/>
          <w:lang w:val="lv-LV"/>
        </w:rPr>
        <w:t>SKAIDROJOŠAIS APRAKSTS.</w:t>
      </w:r>
    </w:p>
    <w:p w:rsidR="0054176C" w:rsidRPr="00DB128C" w:rsidRDefault="0054176C" w:rsidP="0054176C">
      <w:pPr>
        <w:widowControl w:val="0"/>
        <w:autoSpaceDE w:val="0"/>
        <w:autoSpaceDN w:val="0"/>
        <w:adjustRightInd w:val="0"/>
        <w:jc w:val="center"/>
        <w:rPr>
          <w:rFonts w:eastAsiaTheme="minorEastAsia"/>
          <w:b/>
          <w:bCs/>
          <w:sz w:val="28"/>
          <w:szCs w:val="28"/>
          <w:lang w:val="lv-LV"/>
        </w:rPr>
      </w:pPr>
    </w:p>
    <w:p w:rsidR="0054176C" w:rsidRPr="00DB128C" w:rsidRDefault="0054176C" w:rsidP="0054176C">
      <w:pPr>
        <w:keepNext/>
        <w:widowControl w:val="0"/>
        <w:autoSpaceDE w:val="0"/>
        <w:autoSpaceDN w:val="0"/>
        <w:adjustRightInd w:val="0"/>
        <w:ind w:right="-1"/>
        <w:jc w:val="both"/>
        <w:outlineLvl w:val="0"/>
        <w:rPr>
          <w:rFonts w:eastAsiaTheme="minorEastAsia"/>
          <w:lang w:val="lv-LV"/>
        </w:rPr>
      </w:pPr>
      <w:r w:rsidRPr="00DB128C">
        <w:rPr>
          <w:rFonts w:eastAsiaTheme="minorEastAsia"/>
          <w:b/>
          <w:sz w:val="28"/>
          <w:szCs w:val="28"/>
          <w:lang w:val="lv-LV"/>
        </w:rPr>
        <w:t>Pasūtītājs</w:t>
      </w:r>
      <w:r w:rsidRPr="00DB128C">
        <w:rPr>
          <w:rFonts w:eastAsiaTheme="minorEastAsia"/>
          <w:sz w:val="28"/>
          <w:szCs w:val="28"/>
          <w:lang w:val="lv-LV"/>
        </w:rPr>
        <w:t>.</w:t>
      </w:r>
      <w:r w:rsidRPr="00DB128C">
        <w:rPr>
          <w:rFonts w:eastAsiaTheme="minorEastAsia"/>
          <w:sz w:val="22"/>
          <w:szCs w:val="22"/>
          <w:lang w:val="lv-LV"/>
        </w:rPr>
        <w:t xml:space="preserve"> </w:t>
      </w:r>
      <w:r w:rsidRPr="00DB128C">
        <w:rPr>
          <w:rFonts w:eastAsiaTheme="minorEastAsia"/>
          <w:lang w:val="lv-LV"/>
        </w:rPr>
        <w:t>Biroju ēkas jaunbūves iecere izstrādāta pēc AS “</w:t>
      </w:r>
      <w:proofErr w:type="spellStart"/>
      <w:r w:rsidRPr="00DB128C">
        <w:rPr>
          <w:rFonts w:eastAsiaTheme="minorEastAsia"/>
          <w:lang w:val="lv-LV"/>
        </w:rPr>
        <w:t>Conexus</w:t>
      </w:r>
      <w:proofErr w:type="spellEnd"/>
      <w:r w:rsidRPr="00DB128C">
        <w:rPr>
          <w:rFonts w:eastAsiaTheme="minorEastAsia"/>
          <w:lang w:val="lv-LV"/>
        </w:rPr>
        <w:t xml:space="preserve"> </w:t>
      </w:r>
      <w:proofErr w:type="spellStart"/>
      <w:r w:rsidRPr="00DB128C">
        <w:rPr>
          <w:rFonts w:eastAsiaTheme="minorEastAsia"/>
          <w:lang w:val="lv-LV"/>
        </w:rPr>
        <w:t>Baltic</w:t>
      </w:r>
      <w:proofErr w:type="spellEnd"/>
      <w:r w:rsidRPr="00DB128C">
        <w:rPr>
          <w:rFonts w:eastAsiaTheme="minorEastAsia"/>
          <w:lang w:val="lv-LV"/>
        </w:rPr>
        <w:t xml:space="preserve"> Grid” pasūtījuma. Objekta adrese ir Stigu iela14, Rīgā. </w:t>
      </w:r>
    </w:p>
    <w:p w:rsidR="0054176C" w:rsidRPr="00DB128C" w:rsidRDefault="0054176C" w:rsidP="0054176C">
      <w:pPr>
        <w:widowControl w:val="0"/>
        <w:autoSpaceDE w:val="0"/>
        <w:autoSpaceDN w:val="0"/>
        <w:adjustRightInd w:val="0"/>
        <w:jc w:val="both"/>
        <w:rPr>
          <w:rFonts w:eastAsiaTheme="minorEastAsia"/>
          <w:lang w:val="lv-LV"/>
        </w:rPr>
      </w:pPr>
    </w:p>
    <w:p w:rsidR="0054176C" w:rsidRPr="00DB128C" w:rsidRDefault="0054176C" w:rsidP="0054176C">
      <w:pPr>
        <w:widowControl w:val="0"/>
        <w:autoSpaceDE w:val="0"/>
        <w:autoSpaceDN w:val="0"/>
        <w:adjustRightInd w:val="0"/>
        <w:jc w:val="both"/>
        <w:rPr>
          <w:rFonts w:eastAsiaTheme="minorEastAsia"/>
          <w:lang w:val="lv-LV"/>
        </w:rPr>
      </w:pPr>
      <w:r w:rsidRPr="00DB128C">
        <w:rPr>
          <w:rFonts w:eastAsiaTheme="minorEastAsia"/>
          <w:b/>
          <w:sz w:val="28"/>
          <w:szCs w:val="28"/>
          <w:lang w:val="lv-LV"/>
        </w:rPr>
        <w:t>Novietne</w:t>
      </w:r>
      <w:r w:rsidRPr="00DB128C">
        <w:rPr>
          <w:rFonts w:eastAsiaTheme="minorEastAsia"/>
          <w:lang w:val="lv-LV"/>
        </w:rPr>
        <w:t>. Gruntsgabals atrodas Biķernieku ielas galā Vidzemes priekšpilsētā. Gruntsgabals apbūvēts, un uz tā jau atrodas AS “</w:t>
      </w:r>
      <w:proofErr w:type="spellStart"/>
      <w:r w:rsidRPr="00DB128C">
        <w:rPr>
          <w:rFonts w:eastAsiaTheme="minorEastAsia"/>
          <w:lang w:val="lv-LV"/>
        </w:rPr>
        <w:t>Conexus</w:t>
      </w:r>
      <w:proofErr w:type="spellEnd"/>
      <w:r w:rsidRPr="00DB128C">
        <w:rPr>
          <w:rFonts w:eastAsiaTheme="minorEastAsia"/>
          <w:lang w:val="lv-LV"/>
        </w:rPr>
        <w:t xml:space="preserve"> </w:t>
      </w:r>
      <w:proofErr w:type="spellStart"/>
      <w:r w:rsidRPr="00DB128C">
        <w:rPr>
          <w:rFonts w:eastAsiaTheme="minorEastAsia"/>
          <w:lang w:val="lv-LV"/>
        </w:rPr>
        <w:t>Baltic</w:t>
      </w:r>
      <w:proofErr w:type="spellEnd"/>
      <w:r w:rsidRPr="00DB128C">
        <w:rPr>
          <w:rFonts w:eastAsiaTheme="minorEastAsia"/>
          <w:lang w:val="lv-LV"/>
        </w:rPr>
        <w:t xml:space="preserve"> Grid” esošā biroju ēka, biroju - noliktavas ēka, darbnīcas un noliktavas.</w:t>
      </w:r>
    </w:p>
    <w:p w:rsidR="0054176C" w:rsidRPr="00DB128C" w:rsidRDefault="0054176C" w:rsidP="0054176C">
      <w:pPr>
        <w:widowControl w:val="0"/>
        <w:autoSpaceDE w:val="0"/>
        <w:autoSpaceDN w:val="0"/>
        <w:adjustRightInd w:val="0"/>
        <w:jc w:val="both"/>
        <w:rPr>
          <w:rFonts w:eastAsiaTheme="minorEastAsia"/>
          <w:lang w:val="lv-LV"/>
        </w:rPr>
      </w:pPr>
    </w:p>
    <w:p w:rsidR="0054176C" w:rsidRPr="00DB128C" w:rsidRDefault="0054176C" w:rsidP="0054176C">
      <w:pPr>
        <w:widowControl w:val="0"/>
        <w:autoSpaceDE w:val="0"/>
        <w:autoSpaceDN w:val="0"/>
        <w:adjustRightInd w:val="0"/>
        <w:jc w:val="both"/>
        <w:rPr>
          <w:rFonts w:eastAsiaTheme="minorEastAsia"/>
          <w:lang w:val="lv-LV"/>
        </w:rPr>
      </w:pPr>
      <w:proofErr w:type="spellStart"/>
      <w:r w:rsidRPr="00DB128C">
        <w:rPr>
          <w:rFonts w:eastAsiaTheme="minorEastAsia"/>
          <w:b/>
          <w:sz w:val="28"/>
          <w:szCs w:val="28"/>
          <w:lang w:val="lv-LV"/>
        </w:rPr>
        <w:t>Būvlaide</w:t>
      </w:r>
      <w:proofErr w:type="spellEnd"/>
      <w:r w:rsidRPr="00DB128C">
        <w:rPr>
          <w:rFonts w:eastAsiaTheme="minorEastAsia"/>
          <w:b/>
          <w:sz w:val="28"/>
          <w:szCs w:val="28"/>
          <w:lang w:val="lv-LV"/>
        </w:rPr>
        <w:t xml:space="preserve">. </w:t>
      </w:r>
      <w:r w:rsidRPr="00DB128C">
        <w:rPr>
          <w:rFonts w:eastAsiaTheme="minorEastAsia"/>
          <w:lang w:val="lv-LV"/>
        </w:rPr>
        <w:t>Jauno ēku plānots izvietot priekšējo fasādi liekot uz vienas līnijas ar esošo biroju ēku.</w:t>
      </w:r>
    </w:p>
    <w:p w:rsidR="0054176C" w:rsidRPr="00DB128C" w:rsidRDefault="0054176C" w:rsidP="0054176C">
      <w:pPr>
        <w:widowControl w:val="0"/>
        <w:autoSpaceDE w:val="0"/>
        <w:autoSpaceDN w:val="0"/>
        <w:adjustRightInd w:val="0"/>
        <w:jc w:val="both"/>
        <w:rPr>
          <w:rFonts w:eastAsiaTheme="minorEastAsia"/>
          <w:lang w:val="lv-LV"/>
        </w:rPr>
      </w:pPr>
      <w:r w:rsidRPr="00DB128C">
        <w:rPr>
          <w:rFonts w:eastAsiaTheme="minorEastAsia"/>
          <w:lang w:val="lv-LV"/>
        </w:rPr>
        <w:t xml:space="preserve">  </w:t>
      </w:r>
    </w:p>
    <w:p w:rsidR="0054176C" w:rsidRPr="00DB128C" w:rsidRDefault="0054176C" w:rsidP="0054176C">
      <w:pPr>
        <w:widowControl w:val="0"/>
        <w:autoSpaceDE w:val="0"/>
        <w:autoSpaceDN w:val="0"/>
        <w:adjustRightInd w:val="0"/>
        <w:jc w:val="both"/>
        <w:rPr>
          <w:rFonts w:eastAsiaTheme="minorEastAsia"/>
          <w:lang w:val="lv-LV"/>
        </w:rPr>
      </w:pPr>
      <w:r w:rsidRPr="00DB128C">
        <w:rPr>
          <w:rFonts w:eastAsiaTheme="minorEastAsia"/>
          <w:b/>
          <w:sz w:val="28"/>
          <w:szCs w:val="28"/>
          <w:lang w:val="lv-LV"/>
        </w:rPr>
        <w:t>Projekta priekšlikums</w:t>
      </w:r>
      <w:r w:rsidRPr="00DB128C">
        <w:rPr>
          <w:rFonts w:eastAsiaTheme="minorEastAsia"/>
          <w:lang w:val="lv-LV"/>
        </w:rPr>
        <w:t>. Biroju ēka paredzēta, lai AS “</w:t>
      </w:r>
      <w:proofErr w:type="spellStart"/>
      <w:r w:rsidRPr="00DB128C">
        <w:rPr>
          <w:rFonts w:eastAsiaTheme="minorEastAsia"/>
          <w:lang w:val="lv-LV"/>
        </w:rPr>
        <w:t>Conexus</w:t>
      </w:r>
      <w:proofErr w:type="spellEnd"/>
      <w:r w:rsidRPr="00DB128C">
        <w:rPr>
          <w:rFonts w:eastAsiaTheme="minorEastAsia"/>
          <w:lang w:val="lv-LV"/>
        </w:rPr>
        <w:t xml:space="preserve"> </w:t>
      </w:r>
      <w:proofErr w:type="spellStart"/>
      <w:r w:rsidRPr="00DB128C">
        <w:rPr>
          <w:rFonts w:eastAsiaTheme="minorEastAsia"/>
          <w:lang w:val="lv-LV"/>
        </w:rPr>
        <w:t>Baltic</w:t>
      </w:r>
      <w:proofErr w:type="spellEnd"/>
      <w:r w:rsidRPr="00DB128C">
        <w:rPr>
          <w:rFonts w:eastAsiaTheme="minorEastAsia"/>
          <w:lang w:val="lv-LV"/>
        </w:rPr>
        <w:t xml:space="preserve"> Grid” pārvietotu savus 60 darbiniekus no esošā biroja Ulbrokas ielā, paredzot iespēju palielināt darbinieku skaitu līdz 80. Ēkai paredzēti četri virszemes stāvi un neliels tehniskais pagrabs. Ēka pēc vispārīgajiem būvnoteikumiem atbilst 2.grupai. Ēka plānota kā biroju ēka ar ierobežotu piekļuvi, neparedzot publisku pieejamību. Ēka paredzēta akciju sabiedrības valdes un darbinieku izvietošanai. </w:t>
      </w:r>
    </w:p>
    <w:p w:rsidR="0054176C" w:rsidRPr="00DB128C" w:rsidRDefault="0054176C" w:rsidP="0054176C">
      <w:pPr>
        <w:widowControl w:val="0"/>
        <w:autoSpaceDE w:val="0"/>
        <w:autoSpaceDN w:val="0"/>
        <w:adjustRightInd w:val="0"/>
        <w:jc w:val="both"/>
        <w:rPr>
          <w:rFonts w:eastAsiaTheme="minorEastAsia"/>
          <w:lang w:val="lv-LV"/>
        </w:rPr>
      </w:pPr>
    </w:p>
    <w:p w:rsidR="0054176C" w:rsidRPr="00DB128C" w:rsidRDefault="0054176C" w:rsidP="0054176C">
      <w:pPr>
        <w:widowControl w:val="0"/>
        <w:autoSpaceDE w:val="0"/>
        <w:autoSpaceDN w:val="0"/>
        <w:adjustRightInd w:val="0"/>
        <w:jc w:val="both"/>
        <w:rPr>
          <w:rFonts w:eastAsiaTheme="minorEastAsia"/>
          <w:lang w:val="lv-LV"/>
        </w:rPr>
      </w:pPr>
      <w:r w:rsidRPr="00DB128C">
        <w:rPr>
          <w:rFonts w:eastAsiaTheme="minorEastAsia"/>
          <w:b/>
          <w:sz w:val="28"/>
          <w:szCs w:val="28"/>
          <w:lang w:val="lv-LV"/>
        </w:rPr>
        <w:t>Plānojums</w:t>
      </w:r>
      <w:r w:rsidRPr="00DB128C">
        <w:rPr>
          <w:rFonts w:eastAsiaTheme="minorEastAsia"/>
          <w:lang w:val="lv-LV"/>
        </w:rPr>
        <w:t>. Četros stāvos paredzēti darba kabineti un telpas ar nosacīti atšķirīgām funkcijām. Biroju telpas paredzētas, lai darbinieki atrastos salīdzinoši nošķirtās telpās, bet pārrunām paredzētas daudz dažādas sarunu telpas no 2 līdz 20 cilvēkiem.</w:t>
      </w:r>
    </w:p>
    <w:p w:rsidR="0054176C" w:rsidRPr="00DB128C" w:rsidRDefault="0054176C" w:rsidP="0054176C">
      <w:pPr>
        <w:widowControl w:val="0"/>
        <w:autoSpaceDE w:val="0"/>
        <w:autoSpaceDN w:val="0"/>
        <w:adjustRightInd w:val="0"/>
        <w:jc w:val="both"/>
        <w:rPr>
          <w:rFonts w:eastAsiaTheme="minorEastAsia"/>
          <w:lang w:val="lv-LV"/>
        </w:rPr>
      </w:pPr>
      <w:r w:rsidRPr="00DB128C">
        <w:rPr>
          <w:rFonts w:eastAsiaTheme="minorEastAsia"/>
          <w:lang w:val="lv-LV"/>
        </w:rPr>
        <w:t xml:space="preserve">  1.stāvā plānota ieeja no ārpuses garām biroja administratoram, pēc kura nokļūst 1.stāva hallē ar </w:t>
      </w:r>
      <w:proofErr w:type="spellStart"/>
      <w:r w:rsidRPr="00DB128C">
        <w:rPr>
          <w:rFonts w:eastAsiaTheme="minorEastAsia"/>
          <w:lang w:val="lv-LV"/>
        </w:rPr>
        <w:t>ātriju</w:t>
      </w:r>
      <w:proofErr w:type="spellEnd"/>
      <w:r w:rsidRPr="00DB128C">
        <w:rPr>
          <w:rFonts w:eastAsiaTheme="minorEastAsia"/>
          <w:lang w:val="lv-LV"/>
        </w:rPr>
        <w:t xml:space="preserve"> līdz otram stāvam. Pirmajā stāvā paredzētas biroja koplietošanas telpas – pārrunu zāle, ēdnīca, </w:t>
      </w:r>
      <w:proofErr w:type="spellStart"/>
      <w:r w:rsidRPr="00DB128C">
        <w:rPr>
          <w:rFonts w:eastAsiaTheme="minorEastAsia"/>
          <w:lang w:val="lv-LV"/>
        </w:rPr>
        <w:t>ātrijs</w:t>
      </w:r>
      <w:proofErr w:type="spellEnd"/>
      <w:r w:rsidRPr="00DB128C">
        <w:rPr>
          <w:rFonts w:eastAsiaTheme="minorEastAsia"/>
          <w:lang w:val="lv-LV"/>
        </w:rPr>
        <w:t>, kuram arī biroju darbinieku atpūtas telpas funkcija ar spēļu galdiem un zviļņiem. Pirmajās stāvā paredzētas trīs darba vietas biroju darbiniekiem un divas virtuves apkalpošanai.</w:t>
      </w:r>
    </w:p>
    <w:p w:rsidR="0054176C" w:rsidRPr="00DB128C" w:rsidRDefault="0054176C" w:rsidP="0054176C">
      <w:pPr>
        <w:widowControl w:val="0"/>
        <w:autoSpaceDE w:val="0"/>
        <w:autoSpaceDN w:val="0"/>
        <w:adjustRightInd w:val="0"/>
        <w:jc w:val="both"/>
        <w:rPr>
          <w:rFonts w:eastAsiaTheme="minorEastAsia"/>
          <w:lang w:val="lv-LV"/>
        </w:rPr>
      </w:pPr>
      <w:r w:rsidRPr="00DB128C">
        <w:rPr>
          <w:rFonts w:eastAsiaTheme="minorEastAsia"/>
          <w:lang w:val="lv-LV"/>
        </w:rPr>
        <w:t xml:space="preserve">  2. stāvs paredzēts radošiem darbiniekiem, kopā 25 darba vietas kabinetos. Stāvā gar </w:t>
      </w:r>
      <w:proofErr w:type="spellStart"/>
      <w:r w:rsidRPr="00DB128C">
        <w:rPr>
          <w:rFonts w:eastAsiaTheme="minorEastAsia"/>
          <w:lang w:val="lv-LV"/>
        </w:rPr>
        <w:t>ātriju</w:t>
      </w:r>
      <w:proofErr w:type="spellEnd"/>
      <w:r w:rsidRPr="00DB128C">
        <w:rPr>
          <w:rFonts w:eastAsiaTheme="minorEastAsia"/>
          <w:lang w:val="lv-LV"/>
        </w:rPr>
        <w:t xml:space="preserve"> paredzēti vietas ar letēm darbam stāvus, kā arī trīs apspriežu telpas sanitārie mezgli, kopēšanas, drukāšanas tehnika un neliela virtuve.</w:t>
      </w:r>
    </w:p>
    <w:p w:rsidR="0054176C" w:rsidRPr="00DB128C" w:rsidRDefault="0054176C" w:rsidP="0054176C">
      <w:pPr>
        <w:widowControl w:val="0"/>
        <w:autoSpaceDE w:val="0"/>
        <w:autoSpaceDN w:val="0"/>
        <w:adjustRightInd w:val="0"/>
        <w:jc w:val="both"/>
        <w:rPr>
          <w:rFonts w:eastAsiaTheme="minorEastAsia"/>
          <w:lang w:val="lv-LV"/>
        </w:rPr>
      </w:pPr>
      <w:r w:rsidRPr="00DB128C">
        <w:rPr>
          <w:rFonts w:eastAsiaTheme="minorEastAsia"/>
          <w:lang w:val="lv-LV"/>
        </w:rPr>
        <w:t xml:space="preserve">  3.stāvs klusākais no stāviem ar 30 darba vietām, virtuves nišu un sanitārajiem mezgliem.</w:t>
      </w:r>
    </w:p>
    <w:p w:rsidR="0054176C" w:rsidRPr="00DB128C" w:rsidRDefault="0054176C" w:rsidP="0054176C">
      <w:pPr>
        <w:widowControl w:val="0"/>
        <w:autoSpaceDE w:val="0"/>
        <w:autoSpaceDN w:val="0"/>
        <w:adjustRightInd w:val="0"/>
        <w:jc w:val="both"/>
        <w:rPr>
          <w:rFonts w:eastAsiaTheme="minorEastAsia"/>
          <w:lang w:val="lv-LV"/>
        </w:rPr>
      </w:pPr>
      <w:r w:rsidRPr="00DB128C">
        <w:rPr>
          <w:rFonts w:eastAsiaTheme="minorEastAsia"/>
          <w:lang w:val="lv-LV"/>
        </w:rPr>
        <w:t xml:space="preserve">  4.stāvā valde ar apspriežu telpām kopā 22 darba vietas.</w:t>
      </w:r>
    </w:p>
    <w:p w:rsidR="0054176C" w:rsidRPr="00DB128C" w:rsidRDefault="0054176C" w:rsidP="0054176C">
      <w:pPr>
        <w:widowControl w:val="0"/>
        <w:autoSpaceDE w:val="0"/>
        <w:autoSpaceDN w:val="0"/>
        <w:adjustRightInd w:val="0"/>
        <w:ind w:firstLine="284"/>
        <w:jc w:val="both"/>
        <w:rPr>
          <w:rFonts w:eastAsiaTheme="minorEastAsia"/>
          <w:lang w:val="lv-LV"/>
        </w:rPr>
      </w:pPr>
    </w:p>
    <w:p w:rsidR="0054176C" w:rsidRPr="00DB128C" w:rsidRDefault="0054176C" w:rsidP="0054176C">
      <w:pPr>
        <w:widowControl w:val="0"/>
        <w:autoSpaceDE w:val="0"/>
        <w:autoSpaceDN w:val="0"/>
        <w:adjustRightInd w:val="0"/>
        <w:jc w:val="both"/>
        <w:rPr>
          <w:rFonts w:eastAsiaTheme="minorEastAsia"/>
          <w:b/>
          <w:lang w:val="lv-LV"/>
        </w:rPr>
      </w:pPr>
      <w:r w:rsidRPr="00DB128C">
        <w:rPr>
          <w:rFonts w:eastAsiaTheme="minorEastAsia"/>
          <w:lang w:val="lv-LV"/>
        </w:rPr>
        <w:t xml:space="preserve">      </w:t>
      </w:r>
      <w:r w:rsidRPr="00DB128C">
        <w:rPr>
          <w:rFonts w:eastAsiaTheme="minorEastAsia"/>
          <w:b/>
          <w:lang w:val="lv-LV"/>
        </w:rPr>
        <w:t xml:space="preserve">Ēkas apbūves laukums – 660.0 m2 </w:t>
      </w:r>
    </w:p>
    <w:p w:rsidR="0054176C" w:rsidRPr="00DB128C" w:rsidRDefault="0054176C" w:rsidP="0054176C">
      <w:pPr>
        <w:widowControl w:val="0"/>
        <w:autoSpaceDE w:val="0"/>
        <w:autoSpaceDN w:val="0"/>
        <w:adjustRightInd w:val="0"/>
        <w:jc w:val="both"/>
        <w:rPr>
          <w:rFonts w:eastAsiaTheme="minorEastAsia"/>
          <w:b/>
          <w:lang w:val="lv-LV"/>
        </w:rPr>
      </w:pPr>
      <w:r w:rsidRPr="00DB128C">
        <w:rPr>
          <w:rFonts w:eastAsiaTheme="minorEastAsia"/>
          <w:b/>
          <w:lang w:val="lv-LV"/>
        </w:rPr>
        <w:t xml:space="preserve">      Kopējā platība –       2117.9 m2</w:t>
      </w:r>
    </w:p>
    <w:p w:rsidR="0054176C" w:rsidRPr="00DB128C" w:rsidRDefault="0054176C" w:rsidP="0054176C">
      <w:pPr>
        <w:widowControl w:val="0"/>
        <w:autoSpaceDE w:val="0"/>
        <w:autoSpaceDN w:val="0"/>
        <w:adjustRightInd w:val="0"/>
        <w:jc w:val="both"/>
        <w:rPr>
          <w:rFonts w:eastAsiaTheme="minorEastAsia"/>
          <w:b/>
          <w:lang w:val="lv-LV"/>
        </w:rPr>
      </w:pPr>
      <w:r w:rsidRPr="00DB128C">
        <w:rPr>
          <w:rFonts w:eastAsiaTheme="minorEastAsia"/>
          <w:b/>
          <w:lang w:val="lv-LV"/>
        </w:rPr>
        <w:t xml:space="preserve">      Ēkas plānotā kubatūra  8683.0 m3 </w:t>
      </w:r>
    </w:p>
    <w:p w:rsidR="0054176C" w:rsidRPr="00DB128C" w:rsidRDefault="0054176C" w:rsidP="0054176C">
      <w:pPr>
        <w:widowControl w:val="0"/>
        <w:autoSpaceDE w:val="0"/>
        <w:autoSpaceDN w:val="0"/>
        <w:adjustRightInd w:val="0"/>
        <w:jc w:val="both"/>
        <w:rPr>
          <w:rFonts w:eastAsiaTheme="minorEastAsia"/>
          <w:b/>
          <w:lang w:val="lv-LV"/>
        </w:rPr>
      </w:pPr>
    </w:p>
    <w:p w:rsidR="0054176C" w:rsidRPr="00DB128C" w:rsidRDefault="0054176C" w:rsidP="0054176C">
      <w:pPr>
        <w:widowControl w:val="0"/>
        <w:autoSpaceDE w:val="0"/>
        <w:autoSpaceDN w:val="0"/>
        <w:adjustRightInd w:val="0"/>
        <w:jc w:val="both"/>
        <w:rPr>
          <w:rFonts w:eastAsiaTheme="minorEastAsia"/>
          <w:b/>
          <w:lang w:val="lv-LV"/>
        </w:rPr>
      </w:pPr>
      <w:r w:rsidRPr="00DB128C">
        <w:rPr>
          <w:rFonts w:eastAsiaTheme="minorEastAsia"/>
          <w:b/>
          <w:lang w:val="lv-LV"/>
        </w:rPr>
        <w:t xml:space="preserve">      Būves galvenais lietošanas veids pēc būvju klasifikācijas 1220</w:t>
      </w:r>
    </w:p>
    <w:p w:rsidR="0054176C" w:rsidRPr="00DB128C" w:rsidRDefault="0054176C" w:rsidP="0054176C">
      <w:pPr>
        <w:widowControl w:val="0"/>
        <w:autoSpaceDE w:val="0"/>
        <w:autoSpaceDN w:val="0"/>
        <w:adjustRightInd w:val="0"/>
        <w:jc w:val="both"/>
        <w:rPr>
          <w:rFonts w:eastAsiaTheme="minorEastAsia"/>
          <w:b/>
          <w:bCs/>
          <w:sz w:val="28"/>
          <w:szCs w:val="28"/>
          <w:lang w:val="lv-LV"/>
        </w:rPr>
      </w:pPr>
    </w:p>
    <w:p w:rsidR="0054176C" w:rsidRPr="00DB128C" w:rsidRDefault="0054176C" w:rsidP="0054176C">
      <w:pPr>
        <w:widowControl w:val="0"/>
        <w:autoSpaceDE w:val="0"/>
        <w:autoSpaceDN w:val="0"/>
        <w:adjustRightInd w:val="0"/>
        <w:jc w:val="both"/>
        <w:rPr>
          <w:rFonts w:eastAsiaTheme="minorEastAsia"/>
          <w:lang w:val="lv-LV"/>
        </w:rPr>
      </w:pPr>
      <w:r w:rsidRPr="00DB128C">
        <w:rPr>
          <w:rFonts w:eastAsiaTheme="minorEastAsia"/>
          <w:b/>
          <w:sz w:val="28"/>
          <w:szCs w:val="28"/>
          <w:lang w:val="lv-LV"/>
        </w:rPr>
        <w:t>Vides pieejamība</w:t>
      </w:r>
      <w:r w:rsidRPr="00DB128C">
        <w:rPr>
          <w:rFonts w:eastAsiaTheme="minorEastAsia"/>
          <w:lang w:val="lv-LV"/>
        </w:rPr>
        <w:t>. Ēka nav paredzēta publiskai lietošanai. Lai nodrošinātu iespējamību strādāt darbiniekiem ar kustību traucējumiem, daļa kabinetu plānoti ar nepieciešamā platuma durvīm, kā ar pirmajā un otrajā stāvā šim nolūkam paredzēta attiecīgu izmēru sanitārie mezgli. Starp stāviem nepieciešamā izmēra lifts. Tuvākajā auto stāvvietas daļā paredzētas divas autostāvvietas auto cilvēkiem ar īpašām vajadzībām.</w:t>
      </w:r>
    </w:p>
    <w:p w:rsidR="0054176C" w:rsidRPr="00DB128C" w:rsidRDefault="0054176C" w:rsidP="0054176C">
      <w:pPr>
        <w:widowControl w:val="0"/>
        <w:autoSpaceDE w:val="0"/>
        <w:autoSpaceDN w:val="0"/>
        <w:adjustRightInd w:val="0"/>
        <w:ind w:firstLine="180"/>
        <w:jc w:val="both"/>
        <w:rPr>
          <w:rFonts w:eastAsiaTheme="minorEastAsia"/>
          <w:lang w:val="lv-LV"/>
        </w:rPr>
      </w:pPr>
    </w:p>
    <w:p w:rsidR="0054176C" w:rsidRPr="00DB128C" w:rsidRDefault="0054176C" w:rsidP="0054176C">
      <w:pPr>
        <w:widowControl w:val="0"/>
        <w:autoSpaceDE w:val="0"/>
        <w:autoSpaceDN w:val="0"/>
        <w:adjustRightInd w:val="0"/>
        <w:jc w:val="both"/>
        <w:rPr>
          <w:rFonts w:eastAsiaTheme="minorEastAsia"/>
          <w:lang w:val="lv-LV"/>
        </w:rPr>
      </w:pPr>
      <w:r w:rsidRPr="00DB128C">
        <w:rPr>
          <w:rFonts w:eastAsiaTheme="minorEastAsia"/>
          <w:b/>
          <w:sz w:val="28"/>
          <w:szCs w:val="28"/>
          <w:lang w:val="lv-LV"/>
        </w:rPr>
        <w:t xml:space="preserve">Teritorija. </w:t>
      </w:r>
      <w:r w:rsidRPr="00DB128C">
        <w:rPr>
          <w:rFonts w:eastAsiaTheme="minorEastAsia"/>
          <w:lang w:val="lv-LV"/>
        </w:rPr>
        <w:t>Jaunajai ēkai paredzēti celiņi gājēju piekļuvei no esošajām autostāvvietām. Automašīnas paredzēts novietot esošajās stāvvietās. Darbiniekiem uz esošā laukuma aiz ēkas paredzētas 28 auto stāvvietas, no kurām divas cilvēkiem ar īpašām vajadzībām. Esošā iebrauktuve atstājama kā rezerves vārti.</w:t>
      </w:r>
    </w:p>
    <w:p w:rsidR="0054176C" w:rsidRPr="00DB128C" w:rsidRDefault="0054176C" w:rsidP="0054176C">
      <w:pPr>
        <w:widowControl w:val="0"/>
        <w:autoSpaceDE w:val="0"/>
        <w:autoSpaceDN w:val="0"/>
        <w:adjustRightInd w:val="0"/>
        <w:rPr>
          <w:rFonts w:eastAsiaTheme="minorEastAsia"/>
          <w:lang w:val="lv-LV"/>
        </w:rPr>
      </w:pPr>
    </w:p>
    <w:p w:rsidR="0054176C" w:rsidRPr="00DB128C" w:rsidRDefault="0054176C" w:rsidP="0054176C">
      <w:pPr>
        <w:widowControl w:val="0"/>
        <w:autoSpaceDE w:val="0"/>
        <w:autoSpaceDN w:val="0"/>
        <w:adjustRightInd w:val="0"/>
        <w:rPr>
          <w:rFonts w:eastAsiaTheme="minorEastAsia"/>
          <w:b/>
          <w:bCs/>
          <w:sz w:val="28"/>
          <w:szCs w:val="28"/>
          <w:lang w:val="lv-LV"/>
        </w:rPr>
      </w:pPr>
      <w:r w:rsidRPr="00DB128C">
        <w:rPr>
          <w:rFonts w:eastAsiaTheme="minorEastAsia"/>
          <w:b/>
          <w:bCs/>
          <w:sz w:val="28"/>
          <w:szCs w:val="28"/>
          <w:lang w:val="lv-LV"/>
        </w:rPr>
        <w:t>Ārējie inženiertīkli.</w:t>
      </w:r>
    </w:p>
    <w:p w:rsidR="0054176C" w:rsidRPr="00DB128C" w:rsidRDefault="0054176C" w:rsidP="0054176C">
      <w:pPr>
        <w:widowControl w:val="0"/>
        <w:autoSpaceDE w:val="0"/>
        <w:autoSpaceDN w:val="0"/>
        <w:adjustRightInd w:val="0"/>
        <w:ind w:left="-142" w:firstLine="142"/>
        <w:jc w:val="both"/>
        <w:rPr>
          <w:b/>
          <w:bCs/>
          <w:lang w:val="lv-LV"/>
        </w:rPr>
      </w:pPr>
      <w:r w:rsidRPr="00DB128C">
        <w:rPr>
          <w:rFonts w:eastAsiaTheme="minorEastAsia"/>
          <w:lang w:val="lv-LV"/>
        </w:rPr>
        <w:t xml:space="preserve">  </w:t>
      </w:r>
      <w:r w:rsidRPr="00DB128C">
        <w:rPr>
          <w:rFonts w:eastAsiaTheme="minorEastAsia"/>
          <w:b/>
          <w:lang w:val="lv-LV"/>
        </w:rPr>
        <w:t xml:space="preserve"> </w:t>
      </w:r>
    </w:p>
    <w:p w:rsidR="0054176C" w:rsidRPr="00DB128C" w:rsidRDefault="0054176C" w:rsidP="0054176C">
      <w:pPr>
        <w:widowControl w:val="0"/>
        <w:autoSpaceDE w:val="0"/>
        <w:autoSpaceDN w:val="0"/>
        <w:adjustRightInd w:val="0"/>
        <w:jc w:val="both"/>
        <w:rPr>
          <w:rFonts w:eastAsiaTheme="minorEastAsia"/>
          <w:lang w:val="lv-LV"/>
        </w:rPr>
      </w:pPr>
      <w:r w:rsidRPr="00DB128C">
        <w:rPr>
          <w:rFonts w:eastAsiaTheme="minorEastAsia"/>
          <w:b/>
          <w:lang w:val="lv-LV"/>
        </w:rPr>
        <w:t>Ūdensapgāde un kanalizācija, lietus kanalizācija.</w:t>
      </w:r>
      <w:r w:rsidRPr="00DB128C">
        <w:rPr>
          <w:rFonts w:eastAsiaTheme="minorEastAsia"/>
          <w:lang w:val="lv-LV"/>
        </w:rPr>
        <w:t xml:space="preserve"> Visi gruntsgabala </w:t>
      </w:r>
      <w:proofErr w:type="spellStart"/>
      <w:r w:rsidRPr="00DB128C">
        <w:rPr>
          <w:rFonts w:eastAsiaTheme="minorEastAsia"/>
          <w:lang w:val="lv-LV"/>
        </w:rPr>
        <w:t>pieslēgumi</w:t>
      </w:r>
      <w:proofErr w:type="spellEnd"/>
      <w:r w:rsidRPr="00DB128C">
        <w:rPr>
          <w:rFonts w:eastAsiaTheme="minorEastAsia"/>
          <w:lang w:val="lv-LV"/>
        </w:rPr>
        <w:t xml:space="preserve"> pie pilsētas ūdensapgādes, sadzīves kanalizācijas un lietus kanalizācijas tīkliem esošie, saglabājami. </w:t>
      </w:r>
    </w:p>
    <w:p w:rsidR="0054176C" w:rsidRPr="00DB128C" w:rsidRDefault="0054176C" w:rsidP="0054176C">
      <w:pPr>
        <w:widowControl w:val="0"/>
        <w:numPr>
          <w:ilvl w:val="0"/>
          <w:numId w:val="4"/>
        </w:numPr>
        <w:tabs>
          <w:tab w:val="left" w:pos="426"/>
        </w:tabs>
        <w:autoSpaceDE w:val="0"/>
        <w:autoSpaceDN w:val="0"/>
        <w:adjustRightInd w:val="0"/>
        <w:ind w:left="426" w:hanging="284"/>
        <w:contextualSpacing/>
        <w:jc w:val="both"/>
        <w:rPr>
          <w:rFonts w:eastAsiaTheme="minorEastAsia"/>
          <w:bCs/>
          <w:lang w:val="lv-LV"/>
        </w:rPr>
      </w:pPr>
      <w:r w:rsidRPr="00DB128C">
        <w:rPr>
          <w:rFonts w:eastAsiaTheme="minorEastAsia"/>
          <w:b/>
          <w:bCs/>
          <w:lang w:val="lv-LV"/>
        </w:rPr>
        <w:t>Ūdensvads:</w:t>
      </w:r>
      <w:r w:rsidRPr="00DB128C">
        <w:rPr>
          <w:rFonts w:eastAsiaTheme="minorEastAsia"/>
          <w:bCs/>
          <w:lang w:val="lv-LV"/>
        </w:rPr>
        <w:t xml:space="preserve"> Paredzēts demontēt esošo ūdensvadu uz esošo blakus ēku (esošais ūdensvads zem projektējamās ēkas) un projektēt jaunu ūdens pievadu blakus ēkai ar atzaru uz </w:t>
      </w:r>
      <w:proofErr w:type="spellStart"/>
      <w:r w:rsidRPr="00DB128C">
        <w:rPr>
          <w:rFonts w:eastAsiaTheme="minorEastAsia"/>
          <w:bCs/>
          <w:lang w:val="lv-LV"/>
        </w:rPr>
        <w:t>jaunbūvējamo</w:t>
      </w:r>
      <w:proofErr w:type="spellEnd"/>
      <w:r w:rsidRPr="00DB128C">
        <w:rPr>
          <w:rFonts w:eastAsiaTheme="minorEastAsia"/>
          <w:bCs/>
          <w:lang w:val="lv-LV"/>
        </w:rPr>
        <w:t xml:space="preserve"> biroju ēku. Kopējais izbūves garums ~37m.</w:t>
      </w:r>
    </w:p>
    <w:p w:rsidR="0054176C" w:rsidRPr="00DB128C" w:rsidRDefault="0054176C" w:rsidP="0054176C">
      <w:pPr>
        <w:widowControl w:val="0"/>
        <w:numPr>
          <w:ilvl w:val="0"/>
          <w:numId w:val="4"/>
        </w:numPr>
        <w:tabs>
          <w:tab w:val="left" w:pos="426"/>
        </w:tabs>
        <w:autoSpaceDE w:val="0"/>
        <w:autoSpaceDN w:val="0"/>
        <w:adjustRightInd w:val="0"/>
        <w:ind w:left="426" w:hanging="284"/>
        <w:contextualSpacing/>
        <w:jc w:val="both"/>
        <w:rPr>
          <w:rFonts w:eastAsiaTheme="minorEastAsia"/>
          <w:bCs/>
          <w:lang w:val="lv-LV"/>
        </w:rPr>
      </w:pPr>
      <w:r w:rsidRPr="00DB128C">
        <w:rPr>
          <w:rFonts w:eastAsiaTheme="minorEastAsia"/>
          <w:b/>
          <w:bCs/>
          <w:lang w:val="lv-LV"/>
        </w:rPr>
        <w:t>Sadzīves kanalizācija:</w:t>
      </w:r>
      <w:r w:rsidRPr="00DB128C">
        <w:rPr>
          <w:rFonts w:eastAsiaTheme="minorEastAsia"/>
          <w:bCs/>
          <w:lang w:val="lv-LV"/>
        </w:rPr>
        <w:t xml:space="preserve"> Projektēt kanalizācijas atzara </w:t>
      </w:r>
      <w:proofErr w:type="spellStart"/>
      <w:r w:rsidRPr="00DB128C">
        <w:rPr>
          <w:rFonts w:eastAsiaTheme="minorEastAsia"/>
          <w:bCs/>
          <w:lang w:val="lv-LV"/>
        </w:rPr>
        <w:t>pieslēgumu</w:t>
      </w:r>
      <w:proofErr w:type="spellEnd"/>
      <w:r w:rsidRPr="00DB128C">
        <w:rPr>
          <w:rFonts w:eastAsiaTheme="minorEastAsia"/>
          <w:bCs/>
          <w:lang w:val="lv-LV"/>
        </w:rPr>
        <w:t xml:space="preserve"> </w:t>
      </w:r>
      <w:proofErr w:type="spellStart"/>
      <w:r w:rsidRPr="00DB128C">
        <w:rPr>
          <w:rFonts w:eastAsiaTheme="minorEastAsia"/>
          <w:bCs/>
          <w:lang w:val="lv-LV"/>
        </w:rPr>
        <w:t>jaunbūvējamai</w:t>
      </w:r>
      <w:proofErr w:type="spellEnd"/>
      <w:r w:rsidRPr="00DB128C">
        <w:rPr>
          <w:rFonts w:eastAsiaTheme="minorEastAsia"/>
          <w:bCs/>
          <w:lang w:val="lv-LV"/>
        </w:rPr>
        <w:t xml:space="preserve"> biroju ēkai un veikt esošā kanalizācijas posma pārbūvi teritorijā, no esošās biroju ēkas līdz </w:t>
      </w:r>
      <w:proofErr w:type="spellStart"/>
      <w:r w:rsidRPr="00DB128C">
        <w:rPr>
          <w:rFonts w:eastAsiaTheme="minorEastAsia"/>
          <w:bCs/>
          <w:lang w:val="lv-LV"/>
        </w:rPr>
        <w:t>pieslēguma</w:t>
      </w:r>
      <w:proofErr w:type="spellEnd"/>
      <w:r w:rsidRPr="00DB128C">
        <w:rPr>
          <w:rFonts w:eastAsiaTheme="minorEastAsia"/>
          <w:bCs/>
          <w:lang w:val="lv-LV"/>
        </w:rPr>
        <w:t xml:space="preserve"> akai gruntsgabalā. Kopējais izbūves garums ~85m.  </w:t>
      </w:r>
    </w:p>
    <w:p w:rsidR="0054176C" w:rsidRPr="00DB128C" w:rsidRDefault="0054176C" w:rsidP="0054176C">
      <w:pPr>
        <w:widowControl w:val="0"/>
        <w:numPr>
          <w:ilvl w:val="0"/>
          <w:numId w:val="4"/>
        </w:numPr>
        <w:tabs>
          <w:tab w:val="left" w:pos="426"/>
        </w:tabs>
        <w:autoSpaceDE w:val="0"/>
        <w:autoSpaceDN w:val="0"/>
        <w:adjustRightInd w:val="0"/>
        <w:ind w:left="426" w:hanging="284"/>
        <w:contextualSpacing/>
        <w:jc w:val="both"/>
        <w:rPr>
          <w:rFonts w:eastAsiaTheme="minorEastAsia"/>
          <w:bCs/>
          <w:lang w:val="lv-LV"/>
        </w:rPr>
      </w:pPr>
      <w:r w:rsidRPr="00DB128C">
        <w:rPr>
          <w:rFonts w:eastAsiaTheme="minorEastAsia"/>
          <w:b/>
          <w:bCs/>
          <w:lang w:val="lv-LV"/>
        </w:rPr>
        <w:t xml:space="preserve">Tehnoloģiskā kanalizācija: </w:t>
      </w:r>
      <w:r w:rsidRPr="00DB128C">
        <w:rPr>
          <w:rFonts w:eastAsiaTheme="minorEastAsia"/>
          <w:bCs/>
          <w:lang w:val="lv-LV"/>
        </w:rPr>
        <w:t xml:space="preserve">Projektēt kanalizācijas atzara </w:t>
      </w:r>
      <w:proofErr w:type="spellStart"/>
      <w:r w:rsidRPr="00DB128C">
        <w:rPr>
          <w:rFonts w:eastAsiaTheme="minorEastAsia"/>
          <w:bCs/>
          <w:lang w:val="lv-LV"/>
        </w:rPr>
        <w:t>pieslēgumu</w:t>
      </w:r>
      <w:proofErr w:type="spellEnd"/>
      <w:r w:rsidRPr="00DB128C">
        <w:rPr>
          <w:rFonts w:eastAsiaTheme="minorEastAsia"/>
          <w:bCs/>
          <w:lang w:val="lv-LV"/>
        </w:rPr>
        <w:t xml:space="preserve"> pārbūvējamam sadzīves kanalizācijas posmam no </w:t>
      </w:r>
      <w:proofErr w:type="spellStart"/>
      <w:r w:rsidRPr="00DB128C">
        <w:rPr>
          <w:rFonts w:eastAsiaTheme="minorEastAsia"/>
          <w:bCs/>
          <w:lang w:val="lv-LV"/>
        </w:rPr>
        <w:t>jaunbūvējamās</w:t>
      </w:r>
      <w:proofErr w:type="spellEnd"/>
      <w:r w:rsidRPr="00DB128C">
        <w:rPr>
          <w:rFonts w:eastAsiaTheme="minorEastAsia"/>
          <w:bCs/>
          <w:lang w:val="lv-LV"/>
        </w:rPr>
        <w:t xml:space="preserve"> biroju ēkas virtuves tehnoloģiskās kanalizācijas izvada vietas, pirms </w:t>
      </w:r>
      <w:proofErr w:type="spellStart"/>
      <w:r w:rsidRPr="00DB128C">
        <w:rPr>
          <w:rFonts w:eastAsiaTheme="minorEastAsia"/>
          <w:bCs/>
          <w:lang w:val="lv-LV"/>
        </w:rPr>
        <w:t>pieslēguma</w:t>
      </w:r>
      <w:proofErr w:type="spellEnd"/>
      <w:r w:rsidRPr="00DB128C">
        <w:rPr>
          <w:rFonts w:eastAsiaTheme="minorEastAsia"/>
          <w:bCs/>
          <w:lang w:val="lv-LV"/>
        </w:rPr>
        <w:t xml:space="preserve"> paredzot tauku atdalītāju. Kopējais izbūves garums ~6m.  </w:t>
      </w:r>
    </w:p>
    <w:p w:rsidR="0054176C" w:rsidRPr="00DB128C" w:rsidRDefault="0054176C" w:rsidP="0054176C">
      <w:pPr>
        <w:widowControl w:val="0"/>
        <w:numPr>
          <w:ilvl w:val="0"/>
          <w:numId w:val="4"/>
        </w:numPr>
        <w:tabs>
          <w:tab w:val="left" w:pos="426"/>
        </w:tabs>
        <w:autoSpaceDE w:val="0"/>
        <w:autoSpaceDN w:val="0"/>
        <w:adjustRightInd w:val="0"/>
        <w:ind w:left="426" w:hanging="284"/>
        <w:contextualSpacing/>
        <w:jc w:val="both"/>
        <w:rPr>
          <w:rFonts w:eastAsiaTheme="minorEastAsia"/>
          <w:lang w:val="lv-LV"/>
        </w:rPr>
      </w:pPr>
      <w:r w:rsidRPr="00DB128C">
        <w:rPr>
          <w:rFonts w:eastAsiaTheme="minorEastAsia"/>
          <w:b/>
          <w:bCs/>
          <w:lang w:val="lv-LV"/>
        </w:rPr>
        <w:t xml:space="preserve">Lietus kanalizācija (K2): </w:t>
      </w:r>
      <w:r w:rsidRPr="00DB128C">
        <w:rPr>
          <w:rFonts w:eastAsiaTheme="minorEastAsia"/>
          <w:bCs/>
          <w:lang w:val="lv-LV"/>
        </w:rPr>
        <w:t xml:space="preserve">Projektēt teritorijas lietus kanalizācijas sistēmu no </w:t>
      </w:r>
      <w:proofErr w:type="spellStart"/>
      <w:r w:rsidRPr="00DB128C">
        <w:rPr>
          <w:rFonts w:eastAsiaTheme="minorEastAsia"/>
          <w:bCs/>
          <w:lang w:val="lv-LV"/>
        </w:rPr>
        <w:t>jaunbūvējamās</w:t>
      </w:r>
      <w:proofErr w:type="spellEnd"/>
      <w:r w:rsidRPr="00DB128C">
        <w:rPr>
          <w:rFonts w:eastAsiaTheme="minorEastAsia"/>
          <w:bCs/>
          <w:lang w:val="lv-LV"/>
        </w:rPr>
        <w:t xml:space="preserve"> biroju ēkas lietus kanalizācijas </w:t>
      </w:r>
      <w:proofErr w:type="spellStart"/>
      <w:r w:rsidRPr="00DB128C">
        <w:rPr>
          <w:rFonts w:eastAsiaTheme="minorEastAsia"/>
          <w:bCs/>
          <w:lang w:val="lv-LV"/>
        </w:rPr>
        <w:t>izvadiem</w:t>
      </w:r>
      <w:proofErr w:type="spellEnd"/>
      <w:r w:rsidRPr="00DB128C">
        <w:rPr>
          <w:rFonts w:eastAsiaTheme="minorEastAsia"/>
          <w:bCs/>
          <w:lang w:val="lv-LV"/>
        </w:rPr>
        <w:t xml:space="preserve"> ar </w:t>
      </w:r>
      <w:proofErr w:type="spellStart"/>
      <w:r w:rsidRPr="00DB128C">
        <w:rPr>
          <w:rFonts w:eastAsiaTheme="minorEastAsia"/>
          <w:bCs/>
          <w:lang w:val="lv-LV"/>
        </w:rPr>
        <w:t>pieslēgumu</w:t>
      </w:r>
      <w:proofErr w:type="spellEnd"/>
      <w:r w:rsidRPr="00DB128C">
        <w:rPr>
          <w:rFonts w:eastAsiaTheme="minorEastAsia"/>
          <w:bCs/>
          <w:lang w:val="lv-LV"/>
        </w:rPr>
        <w:t xml:space="preserve"> lokālai lietus ūdens infiltrācijas sistēmai gruntī. Kopējais izbūves garums ~40m.</w:t>
      </w:r>
    </w:p>
    <w:p w:rsidR="0054176C" w:rsidRPr="00DB128C" w:rsidRDefault="0054176C" w:rsidP="0054176C">
      <w:pPr>
        <w:tabs>
          <w:tab w:val="left" w:pos="426"/>
        </w:tabs>
        <w:autoSpaceDE w:val="0"/>
        <w:autoSpaceDN w:val="0"/>
        <w:adjustRightInd w:val="0"/>
        <w:ind w:left="142"/>
        <w:contextualSpacing/>
        <w:jc w:val="both"/>
        <w:rPr>
          <w:rFonts w:eastAsiaTheme="minorEastAsia"/>
          <w:b/>
          <w:bCs/>
          <w:lang w:val="lv-LV"/>
        </w:rPr>
      </w:pPr>
    </w:p>
    <w:p w:rsidR="0054176C" w:rsidRPr="00DB128C" w:rsidRDefault="0054176C" w:rsidP="0054176C">
      <w:pPr>
        <w:tabs>
          <w:tab w:val="left" w:pos="426"/>
        </w:tabs>
        <w:autoSpaceDE w:val="0"/>
        <w:autoSpaceDN w:val="0"/>
        <w:adjustRightInd w:val="0"/>
        <w:contextualSpacing/>
        <w:jc w:val="both"/>
        <w:rPr>
          <w:rFonts w:eastAsiaTheme="minorEastAsia"/>
          <w:lang w:val="lv-LV"/>
        </w:rPr>
      </w:pPr>
      <w:r w:rsidRPr="00DB128C">
        <w:rPr>
          <w:rFonts w:eastAsiaTheme="minorEastAsia"/>
          <w:b/>
          <w:bCs/>
          <w:lang w:val="lv-LV"/>
        </w:rPr>
        <w:t xml:space="preserve">Siltumapgāde. </w:t>
      </w:r>
      <w:proofErr w:type="spellStart"/>
      <w:r w:rsidRPr="00DB128C">
        <w:rPr>
          <w:rFonts w:eastAsiaTheme="minorEastAsia"/>
          <w:bCs/>
          <w:lang w:val="lv-LV"/>
        </w:rPr>
        <w:t>Jaunbūvējamās</w:t>
      </w:r>
      <w:proofErr w:type="spellEnd"/>
      <w:r w:rsidRPr="00DB128C">
        <w:rPr>
          <w:rFonts w:eastAsiaTheme="minorEastAsia"/>
          <w:bCs/>
          <w:lang w:val="lv-LV"/>
        </w:rPr>
        <w:t xml:space="preserve"> biroju ēkas </w:t>
      </w:r>
      <w:proofErr w:type="spellStart"/>
      <w:r w:rsidRPr="00DB128C">
        <w:rPr>
          <w:rFonts w:eastAsiaTheme="minorEastAsia"/>
          <w:bCs/>
          <w:lang w:val="lv-LV"/>
        </w:rPr>
        <w:t>bezkanāla</w:t>
      </w:r>
      <w:proofErr w:type="spellEnd"/>
      <w:r w:rsidRPr="00DB128C">
        <w:rPr>
          <w:rFonts w:eastAsiaTheme="minorEastAsia"/>
          <w:bCs/>
          <w:lang w:val="lv-LV"/>
        </w:rPr>
        <w:t xml:space="preserve"> siltumtrases </w:t>
      </w:r>
      <w:proofErr w:type="spellStart"/>
      <w:r w:rsidRPr="00DB128C">
        <w:rPr>
          <w:rFonts w:eastAsiaTheme="minorEastAsia"/>
          <w:bCs/>
          <w:lang w:val="lv-LV"/>
        </w:rPr>
        <w:t>pieslēgums</w:t>
      </w:r>
      <w:proofErr w:type="spellEnd"/>
      <w:r w:rsidRPr="00DB128C">
        <w:rPr>
          <w:rFonts w:eastAsiaTheme="minorEastAsia"/>
          <w:bCs/>
          <w:lang w:val="lv-LV"/>
        </w:rPr>
        <w:t xml:space="preserve"> pie esošiem lokāliem siltumapgādes tīkliem gruntsgabalā. Esošā kanāla tipa siltumtrases posma pārbūve. Kopējais izbūves garums ~2 x 60m </w:t>
      </w:r>
    </w:p>
    <w:p w:rsidR="0054176C" w:rsidRPr="00DB128C" w:rsidRDefault="0054176C" w:rsidP="0054176C">
      <w:pPr>
        <w:autoSpaceDE w:val="0"/>
        <w:autoSpaceDN w:val="0"/>
        <w:adjustRightInd w:val="0"/>
        <w:ind w:left="720"/>
        <w:contextualSpacing/>
        <w:jc w:val="both"/>
        <w:rPr>
          <w:rFonts w:eastAsiaTheme="minorEastAsia"/>
          <w:lang w:val="lv-LV"/>
        </w:rPr>
      </w:pPr>
    </w:p>
    <w:p w:rsidR="0054176C" w:rsidRPr="00DB128C" w:rsidRDefault="0054176C" w:rsidP="0054176C">
      <w:pPr>
        <w:autoSpaceDE w:val="0"/>
        <w:autoSpaceDN w:val="0"/>
        <w:adjustRightInd w:val="0"/>
        <w:contextualSpacing/>
        <w:jc w:val="both"/>
        <w:rPr>
          <w:rFonts w:eastAsiaTheme="minorEastAsia"/>
          <w:lang w:val="lv-LV"/>
        </w:rPr>
      </w:pPr>
      <w:r w:rsidRPr="00DB128C">
        <w:rPr>
          <w:rFonts w:eastAsiaTheme="minorEastAsia"/>
          <w:b/>
          <w:lang w:val="lv-LV"/>
        </w:rPr>
        <w:t xml:space="preserve">Elektroapgāde. </w:t>
      </w:r>
      <w:r w:rsidRPr="00DB128C">
        <w:rPr>
          <w:rFonts w:eastAsiaTheme="minorEastAsia"/>
          <w:lang w:val="lv-LV"/>
        </w:rPr>
        <w:t xml:space="preserve">Jauns </w:t>
      </w:r>
      <w:proofErr w:type="spellStart"/>
      <w:r w:rsidRPr="00DB128C">
        <w:rPr>
          <w:rFonts w:eastAsiaTheme="minorEastAsia"/>
          <w:lang w:val="lv-LV"/>
        </w:rPr>
        <w:t>pieslēguma</w:t>
      </w:r>
      <w:proofErr w:type="spellEnd"/>
      <w:r w:rsidRPr="00DB128C">
        <w:rPr>
          <w:rFonts w:eastAsiaTheme="minorEastAsia"/>
          <w:lang w:val="lv-LV"/>
        </w:rPr>
        <w:t xml:space="preserve"> atzars pie esošās transformatora stacijas gruntsgabalā ar uzskaiti. Elektroapgādes </w:t>
      </w:r>
      <w:proofErr w:type="spellStart"/>
      <w:r w:rsidRPr="00DB128C">
        <w:rPr>
          <w:rFonts w:eastAsiaTheme="minorEastAsia"/>
          <w:lang w:val="lv-LV"/>
        </w:rPr>
        <w:t>pieslēgumi</w:t>
      </w:r>
      <w:proofErr w:type="spellEnd"/>
      <w:r w:rsidRPr="00DB128C">
        <w:rPr>
          <w:rFonts w:eastAsiaTheme="minorEastAsia"/>
          <w:lang w:val="lv-LV"/>
        </w:rPr>
        <w:t xml:space="preserve"> </w:t>
      </w:r>
      <w:proofErr w:type="spellStart"/>
      <w:r w:rsidRPr="00DB128C">
        <w:rPr>
          <w:rFonts w:eastAsiaTheme="minorEastAsia"/>
          <w:lang w:val="lv-LV"/>
        </w:rPr>
        <w:t>jaunbūvējamai</w:t>
      </w:r>
      <w:proofErr w:type="spellEnd"/>
      <w:r w:rsidRPr="00DB128C">
        <w:rPr>
          <w:rFonts w:eastAsiaTheme="minorEastAsia"/>
          <w:lang w:val="lv-LV"/>
        </w:rPr>
        <w:t xml:space="preserve"> biroju ēkai no uzskaites. Vājstrāvu un sakaru kabeļu </w:t>
      </w:r>
      <w:proofErr w:type="spellStart"/>
      <w:r w:rsidRPr="00DB128C">
        <w:rPr>
          <w:rFonts w:eastAsiaTheme="minorEastAsia"/>
          <w:lang w:val="lv-LV"/>
        </w:rPr>
        <w:t>pieslēgums</w:t>
      </w:r>
      <w:proofErr w:type="spellEnd"/>
      <w:r w:rsidRPr="00DB128C">
        <w:rPr>
          <w:rFonts w:eastAsiaTheme="minorEastAsia"/>
          <w:lang w:val="lv-LV"/>
        </w:rPr>
        <w:t xml:space="preserve"> pie esošajiem teritorijas tīkliem. Esošo elektroapgādes un vājstrāvu tīklu pārnešana </w:t>
      </w:r>
      <w:proofErr w:type="spellStart"/>
      <w:r w:rsidRPr="00DB128C">
        <w:rPr>
          <w:rFonts w:eastAsiaTheme="minorEastAsia"/>
          <w:lang w:val="lv-LV"/>
        </w:rPr>
        <w:t>jaunbūvējamās</w:t>
      </w:r>
      <w:proofErr w:type="spellEnd"/>
      <w:r w:rsidRPr="00DB128C">
        <w:rPr>
          <w:rFonts w:eastAsiaTheme="minorEastAsia"/>
          <w:lang w:val="lv-LV"/>
        </w:rPr>
        <w:t xml:space="preserve"> biroju ēkas zonā. Izstrādāta ELT daļa </w:t>
      </w:r>
    </w:p>
    <w:p w:rsidR="0054176C" w:rsidRPr="00DB128C" w:rsidRDefault="0054176C" w:rsidP="0054176C">
      <w:pPr>
        <w:autoSpaceDE w:val="0"/>
        <w:autoSpaceDN w:val="0"/>
        <w:adjustRightInd w:val="0"/>
        <w:contextualSpacing/>
        <w:jc w:val="both"/>
        <w:rPr>
          <w:rFonts w:eastAsiaTheme="minorEastAsia"/>
          <w:lang w:val="lv-LV"/>
        </w:rPr>
      </w:pPr>
    </w:p>
    <w:p w:rsidR="0054176C" w:rsidRPr="00DB128C" w:rsidRDefault="0054176C" w:rsidP="0054176C">
      <w:pPr>
        <w:autoSpaceDE w:val="0"/>
        <w:autoSpaceDN w:val="0"/>
        <w:adjustRightInd w:val="0"/>
        <w:contextualSpacing/>
        <w:jc w:val="both"/>
        <w:rPr>
          <w:rFonts w:eastAsiaTheme="minorEastAsia"/>
          <w:lang w:val="lv-LV"/>
        </w:rPr>
      </w:pPr>
      <w:r w:rsidRPr="00DB128C">
        <w:rPr>
          <w:rFonts w:eastAsiaTheme="minorEastAsia"/>
          <w:b/>
          <w:lang w:val="lv-LV"/>
        </w:rPr>
        <w:t xml:space="preserve">Telekomunikācijas. </w:t>
      </w:r>
      <w:r w:rsidRPr="00DB128C">
        <w:rPr>
          <w:rFonts w:eastAsiaTheme="minorEastAsia"/>
          <w:lang w:val="lv-LV"/>
        </w:rPr>
        <w:t>Pēc TET TN un TET un AS “</w:t>
      </w:r>
      <w:proofErr w:type="spellStart"/>
      <w:r w:rsidRPr="00DB128C">
        <w:rPr>
          <w:rFonts w:eastAsiaTheme="minorEastAsia"/>
          <w:lang w:val="lv-LV"/>
        </w:rPr>
        <w:t>Conexus</w:t>
      </w:r>
      <w:proofErr w:type="spellEnd"/>
      <w:r w:rsidRPr="00DB128C">
        <w:rPr>
          <w:rFonts w:eastAsiaTheme="minorEastAsia"/>
          <w:lang w:val="lv-LV"/>
        </w:rPr>
        <w:t xml:space="preserve"> </w:t>
      </w:r>
      <w:proofErr w:type="spellStart"/>
      <w:r w:rsidRPr="00DB128C">
        <w:rPr>
          <w:rFonts w:eastAsiaTheme="minorEastAsia"/>
          <w:lang w:val="lv-LV"/>
        </w:rPr>
        <w:t>Baltic</w:t>
      </w:r>
      <w:proofErr w:type="spellEnd"/>
      <w:r w:rsidRPr="00DB128C">
        <w:rPr>
          <w:rFonts w:eastAsiaTheme="minorEastAsia"/>
          <w:lang w:val="lv-LV"/>
        </w:rPr>
        <w:t xml:space="preserve"> Grid” vienošanās pārceļama telekomunikāciju kabeļu tīkls teritorijā. Izstrādāta EST daļa.</w:t>
      </w:r>
    </w:p>
    <w:p w:rsidR="0054176C" w:rsidRPr="00DB128C" w:rsidRDefault="0054176C" w:rsidP="0054176C">
      <w:pPr>
        <w:autoSpaceDE w:val="0"/>
        <w:autoSpaceDN w:val="0"/>
        <w:adjustRightInd w:val="0"/>
        <w:contextualSpacing/>
        <w:jc w:val="both"/>
        <w:rPr>
          <w:rFonts w:eastAsiaTheme="minorEastAsia"/>
          <w:b/>
          <w:lang w:val="lv-LV"/>
        </w:rPr>
      </w:pPr>
    </w:p>
    <w:p w:rsidR="0054176C" w:rsidRPr="00DB128C" w:rsidRDefault="0054176C" w:rsidP="0054176C">
      <w:pPr>
        <w:widowControl w:val="0"/>
        <w:autoSpaceDE w:val="0"/>
        <w:autoSpaceDN w:val="0"/>
        <w:adjustRightInd w:val="0"/>
        <w:rPr>
          <w:rFonts w:eastAsiaTheme="minorEastAsia"/>
          <w:lang w:val="lv-LV"/>
        </w:rPr>
      </w:pPr>
      <w:r w:rsidRPr="00DB128C">
        <w:rPr>
          <w:rFonts w:eastAsiaTheme="minorEastAsia"/>
          <w:lang w:val="lv-LV"/>
        </w:rPr>
        <w:t xml:space="preserve">  </w:t>
      </w:r>
    </w:p>
    <w:p w:rsidR="0054176C" w:rsidRPr="00DB128C" w:rsidRDefault="0054176C" w:rsidP="0054176C">
      <w:pPr>
        <w:widowControl w:val="0"/>
        <w:autoSpaceDE w:val="0"/>
        <w:autoSpaceDN w:val="0"/>
        <w:adjustRightInd w:val="0"/>
        <w:rPr>
          <w:b/>
          <w:bCs/>
          <w:sz w:val="28"/>
          <w:szCs w:val="28"/>
          <w:lang w:val="lv-LV"/>
        </w:rPr>
      </w:pPr>
      <w:r w:rsidRPr="00DB128C">
        <w:rPr>
          <w:rFonts w:eastAsiaTheme="minorEastAsia"/>
          <w:sz w:val="28"/>
          <w:szCs w:val="28"/>
          <w:lang w:val="lv-LV"/>
        </w:rPr>
        <w:t xml:space="preserve">  </w:t>
      </w:r>
      <w:r w:rsidRPr="00DB128C">
        <w:rPr>
          <w:rFonts w:eastAsiaTheme="minorEastAsia"/>
          <w:b/>
          <w:sz w:val="28"/>
          <w:szCs w:val="28"/>
          <w:lang w:val="lv-LV"/>
        </w:rPr>
        <w:t>Ēkas i</w:t>
      </w:r>
      <w:r w:rsidRPr="00DB128C">
        <w:rPr>
          <w:b/>
          <w:bCs/>
          <w:sz w:val="28"/>
          <w:szCs w:val="28"/>
          <w:lang w:val="lv-LV"/>
        </w:rPr>
        <w:t>n</w:t>
      </w:r>
      <w:r w:rsidRPr="00DB128C">
        <w:rPr>
          <w:rFonts w:eastAsiaTheme="minorEastAsia"/>
          <w:b/>
          <w:bCs/>
          <w:sz w:val="28"/>
          <w:szCs w:val="28"/>
          <w:lang w:val="lv-LV"/>
        </w:rPr>
        <w:t>ženiertīkli:</w:t>
      </w:r>
    </w:p>
    <w:p w:rsidR="0054176C" w:rsidRPr="00DB128C" w:rsidRDefault="0054176C" w:rsidP="0054176C">
      <w:pPr>
        <w:widowControl w:val="0"/>
        <w:autoSpaceDE w:val="0"/>
        <w:autoSpaceDN w:val="0"/>
        <w:adjustRightInd w:val="0"/>
        <w:rPr>
          <w:b/>
          <w:bCs/>
          <w:lang w:val="lv-LV"/>
        </w:rPr>
      </w:pPr>
    </w:p>
    <w:p w:rsidR="0054176C" w:rsidRPr="00DB128C" w:rsidRDefault="0054176C" w:rsidP="0054176C">
      <w:pPr>
        <w:widowControl w:val="0"/>
        <w:autoSpaceDE w:val="0"/>
        <w:autoSpaceDN w:val="0"/>
        <w:adjustRightInd w:val="0"/>
        <w:rPr>
          <w:b/>
          <w:bCs/>
          <w:lang w:val="lv-LV"/>
        </w:rPr>
      </w:pPr>
      <w:r w:rsidRPr="00DB128C">
        <w:rPr>
          <w:rFonts w:eastAsiaTheme="minorEastAsia"/>
          <w:b/>
          <w:bCs/>
          <w:lang w:val="lv-LV"/>
        </w:rPr>
        <w:t>Ūdensapgāde un kanalizācija</w:t>
      </w:r>
      <w:r w:rsidRPr="00DB128C">
        <w:rPr>
          <w:b/>
          <w:bCs/>
          <w:lang w:val="lv-LV"/>
        </w:rPr>
        <w:t xml:space="preserve"> -</w:t>
      </w:r>
    </w:p>
    <w:p w:rsidR="0054176C" w:rsidRPr="00DB128C" w:rsidRDefault="0054176C" w:rsidP="0054176C">
      <w:pPr>
        <w:widowControl w:val="0"/>
        <w:numPr>
          <w:ilvl w:val="0"/>
          <w:numId w:val="3"/>
        </w:numPr>
        <w:autoSpaceDE w:val="0"/>
        <w:autoSpaceDN w:val="0"/>
        <w:adjustRightInd w:val="0"/>
        <w:ind w:left="426" w:hanging="284"/>
        <w:contextualSpacing/>
        <w:jc w:val="both"/>
        <w:rPr>
          <w:rFonts w:eastAsiaTheme="minorEastAsia"/>
          <w:bCs/>
          <w:lang w:val="lv-LV"/>
        </w:rPr>
      </w:pPr>
      <w:r w:rsidRPr="00DB128C">
        <w:rPr>
          <w:rFonts w:eastAsiaTheme="minorEastAsia"/>
          <w:bCs/>
          <w:lang w:val="lv-LV"/>
        </w:rPr>
        <w:t xml:space="preserve">Aukstā ūdensvada sistēma, </w:t>
      </w:r>
    </w:p>
    <w:p w:rsidR="0054176C" w:rsidRPr="00DB128C" w:rsidRDefault="0054176C" w:rsidP="0054176C">
      <w:pPr>
        <w:widowControl w:val="0"/>
        <w:numPr>
          <w:ilvl w:val="0"/>
          <w:numId w:val="3"/>
        </w:numPr>
        <w:autoSpaceDE w:val="0"/>
        <w:autoSpaceDN w:val="0"/>
        <w:adjustRightInd w:val="0"/>
        <w:ind w:left="426" w:hanging="284"/>
        <w:contextualSpacing/>
        <w:jc w:val="both"/>
        <w:rPr>
          <w:rFonts w:eastAsiaTheme="minorEastAsia"/>
          <w:bCs/>
          <w:lang w:val="lv-LV"/>
        </w:rPr>
      </w:pPr>
      <w:r w:rsidRPr="00DB128C">
        <w:rPr>
          <w:rFonts w:eastAsiaTheme="minorEastAsia"/>
          <w:bCs/>
          <w:lang w:val="lv-LV"/>
        </w:rPr>
        <w:t>Karstā un cirkulācijas ūdensvada sistēma,</w:t>
      </w:r>
    </w:p>
    <w:p w:rsidR="0054176C" w:rsidRPr="00DB128C" w:rsidRDefault="0054176C" w:rsidP="0054176C">
      <w:pPr>
        <w:widowControl w:val="0"/>
        <w:numPr>
          <w:ilvl w:val="0"/>
          <w:numId w:val="3"/>
        </w:numPr>
        <w:autoSpaceDE w:val="0"/>
        <w:autoSpaceDN w:val="0"/>
        <w:adjustRightInd w:val="0"/>
        <w:ind w:left="426" w:hanging="284"/>
        <w:contextualSpacing/>
        <w:jc w:val="both"/>
        <w:rPr>
          <w:rFonts w:eastAsiaTheme="minorEastAsia"/>
          <w:bCs/>
          <w:lang w:val="lv-LV"/>
        </w:rPr>
      </w:pPr>
      <w:r w:rsidRPr="00DB128C">
        <w:rPr>
          <w:rFonts w:eastAsiaTheme="minorEastAsia"/>
          <w:bCs/>
          <w:lang w:val="lv-LV"/>
        </w:rPr>
        <w:t>Sadzīves kanalizācijas sistēma</w:t>
      </w:r>
    </w:p>
    <w:p w:rsidR="0054176C" w:rsidRPr="00DB128C" w:rsidRDefault="0054176C" w:rsidP="0054176C">
      <w:pPr>
        <w:widowControl w:val="0"/>
        <w:numPr>
          <w:ilvl w:val="0"/>
          <w:numId w:val="3"/>
        </w:numPr>
        <w:autoSpaceDE w:val="0"/>
        <w:autoSpaceDN w:val="0"/>
        <w:adjustRightInd w:val="0"/>
        <w:ind w:left="426" w:hanging="284"/>
        <w:contextualSpacing/>
        <w:jc w:val="both"/>
        <w:rPr>
          <w:rFonts w:eastAsiaTheme="minorEastAsia"/>
          <w:bCs/>
          <w:lang w:val="lv-LV"/>
        </w:rPr>
      </w:pPr>
      <w:r w:rsidRPr="00DB128C">
        <w:rPr>
          <w:rFonts w:eastAsiaTheme="minorEastAsia"/>
          <w:bCs/>
          <w:lang w:val="lv-LV"/>
        </w:rPr>
        <w:t>Tehnoloģiskās kanalizācijas sistēma no virtuves,</w:t>
      </w:r>
    </w:p>
    <w:p w:rsidR="0054176C" w:rsidRPr="00DB128C" w:rsidRDefault="0054176C" w:rsidP="0054176C">
      <w:pPr>
        <w:widowControl w:val="0"/>
        <w:numPr>
          <w:ilvl w:val="0"/>
          <w:numId w:val="3"/>
        </w:numPr>
        <w:autoSpaceDE w:val="0"/>
        <w:autoSpaceDN w:val="0"/>
        <w:adjustRightInd w:val="0"/>
        <w:ind w:left="426" w:hanging="284"/>
        <w:contextualSpacing/>
        <w:jc w:val="both"/>
        <w:rPr>
          <w:rFonts w:eastAsiaTheme="minorEastAsia"/>
          <w:bCs/>
          <w:lang w:val="lv-LV"/>
        </w:rPr>
      </w:pPr>
      <w:r w:rsidRPr="00DB128C">
        <w:rPr>
          <w:rFonts w:eastAsiaTheme="minorEastAsia"/>
          <w:bCs/>
          <w:lang w:val="lv-LV"/>
        </w:rPr>
        <w:t>Lietus kanalizācijas sistēma ēkā – lietus ūdens novadīšanu no ēkas plakanā jumta</w:t>
      </w:r>
    </w:p>
    <w:p w:rsidR="0054176C" w:rsidRPr="00DB128C" w:rsidRDefault="0054176C" w:rsidP="0054176C">
      <w:pPr>
        <w:widowControl w:val="0"/>
        <w:autoSpaceDE w:val="0"/>
        <w:autoSpaceDN w:val="0"/>
        <w:adjustRightInd w:val="0"/>
        <w:jc w:val="both"/>
        <w:rPr>
          <w:rFonts w:eastAsiaTheme="minorEastAsia"/>
          <w:lang w:val="lv-LV"/>
        </w:rPr>
      </w:pPr>
      <w:r w:rsidRPr="00DB128C">
        <w:rPr>
          <w:rFonts w:eastAsiaTheme="minorEastAsia"/>
          <w:b/>
          <w:lang w:val="lv-LV"/>
        </w:rPr>
        <w:lastRenderedPageBreak/>
        <w:t>Apkure</w:t>
      </w:r>
      <w:r w:rsidRPr="00DB128C">
        <w:rPr>
          <w:rFonts w:eastAsiaTheme="minorEastAsia"/>
          <w:lang w:val="lv-LV"/>
        </w:rPr>
        <w:t xml:space="preserve"> – pieslēgšanās plānota siltummezgla pie pagalma siltumtrases ievadiem. Apkurei plānota grīdas apkures sistēma pirmajā stāvā un radiatoru apkures sistēma pārējos stāvos.</w:t>
      </w:r>
    </w:p>
    <w:p w:rsidR="0054176C" w:rsidRPr="00DB128C" w:rsidRDefault="0054176C" w:rsidP="0054176C">
      <w:pPr>
        <w:widowControl w:val="0"/>
        <w:autoSpaceDE w:val="0"/>
        <w:autoSpaceDN w:val="0"/>
        <w:adjustRightInd w:val="0"/>
        <w:jc w:val="both"/>
        <w:rPr>
          <w:rFonts w:eastAsiaTheme="minorEastAsia"/>
          <w:lang w:val="lv-LV"/>
        </w:rPr>
      </w:pPr>
      <w:r w:rsidRPr="00DB128C">
        <w:rPr>
          <w:rFonts w:eastAsiaTheme="minorEastAsia"/>
          <w:b/>
          <w:lang w:val="lv-LV"/>
        </w:rPr>
        <w:t>Elektrība</w:t>
      </w:r>
      <w:r w:rsidRPr="00DB128C">
        <w:rPr>
          <w:rFonts w:eastAsiaTheme="minorEastAsia"/>
          <w:lang w:val="lv-LV"/>
        </w:rPr>
        <w:t xml:space="preserve"> – Paredzēts izstrādāt iekšējās elektroinstalācijas projektu</w:t>
      </w:r>
    </w:p>
    <w:p w:rsidR="0054176C" w:rsidRPr="00DB128C" w:rsidRDefault="0054176C" w:rsidP="0054176C">
      <w:pPr>
        <w:widowControl w:val="0"/>
        <w:autoSpaceDE w:val="0"/>
        <w:autoSpaceDN w:val="0"/>
        <w:adjustRightInd w:val="0"/>
        <w:jc w:val="both"/>
        <w:rPr>
          <w:rFonts w:eastAsiaTheme="minorEastAsia"/>
          <w:lang w:val="lv-LV"/>
        </w:rPr>
      </w:pPr>
      <w:r w:rsidRPr="00DB128C">
        <w:rPr>
          <w:rFonts w:eastAsiaTheme="minorEastAsia"/>
          <w:lang w:val="lv-LV"/>
        </w:rPr>
        <w:t>Paredzēts izstrādāt vēl sekojošas projekta sadaļas:</w:t>
      </w:r>
    </w:p>
    <w:p w:rsidR="0054176C" w:rsidRPr="00DB128C" w:rsidRDefault="0054176C" w:rsidP="0054176C">
      <w:pPr>
        <w:widowControl w:val="0"/>
        <w:numPr>
          <w:ilvl w:val="1"/>
          <w:numId w:val="5"/>
        </w:numPr>
        <w:tabs>
          <w:tab w:val="left" w:pos="709"/>
          <w:tab w:val="left" w:pos="993"/>
        </w:tabs>
        <w:autoSpaceDE w:val="0"/>
        <w:autoSpaceDN w:val="0"/>
        <w:adjustRightInd w:val="0"/>
        <w:ind w:hanging="366"/>
        <w:jc w:val="both"/>
        <w:rPr>
          <w:rFonts w:eastAsiaTheme="minorEastAsia"/>
          <w:lang w:val="lv-LV"/>
        </w:rPr>
      </w:pPr>
      <w:r w:rsidRPr="00DB128C">
        <w:rPr>
          <w:rFonts w:eastAsiaTheme="minorEastAsia"/>
          <w:lang w:val="lv-LV"/>
        </w:rPr>
        <w:t>Ventilācija un gaisa dzesēšana</w:t>
      </w:r>
    </w:p>
    <w:p w:rsidR="0054176C" w:rsidRPr="00DB128C" w:rsidRDefault="0054176C" w:rsidP="0054176C">
      <w:pPr>
        <w:widowControl w:val="0"/>
        <w:numPr>
          <w:ilvl w:val="1"/>
          <w:numId w:val="5"/>
        </w:numPr>
        <w:tabs>
          <w:tab w:val="left" w:pos="709"/>
          <w:tab w:val="left" w:pos="993"/>
        </w:tabs>
        <w:autoSpaceDE w:val="0"/>
        <w:autoSpaceDN w:val="0"/>
        <w:adjustRightInd w:val="0"/>
        <w:ind w:hanging="366"/>
        <w:jc w:val="both"/>
        <w:rPr>
          <w:rFonts w:eastAsiaTheme="minorEastAsia"/>
          <w:lang w:val="lv-LV"/>
        </w:rPr>
      </w:pPr>
      <w:r w:rsidRPr="00DB128C">
        <w:rPr>
          <w:rFonts w:eastAsiaTheme="minorEastAsia"/>
          <w:lang w:val="lv-LV"/>
        </w:rPr>
        <w:t>Automātiskā ugunsgrēka atklāšanas un trauksmes signalizācijas sistēma UAS.</w:t>
      </w:r>
    </w:p>
    <w:p w:rsidR="0054176C" w:rsidRPr="00DB128C" w:rsidRDefault="0054176C" w:rsidP="0054176C">
      <w:pPr>
        <w:widowControl w:val="0"/>
        <w:numPr>
          <w:ilvl w:val="1"/>
          <w:numId w:val="5"/>
        </w:numPr>
        <w:tabs>
          <w:tab w:val="left" w:pos="709"/>
          <w:tab w:val="left" w:pos="993"/>
        </w:tabs>
        <w:autoSpaceDE w:val="0"/>
        <w:autoSpaceDN w:val="0"/>
        <w:adjustRightInd w:val="0"/>
        <w:ind w:hanging="366"/>
        <w:jc w:val="both"/>
        <w:rPr>
          <w:rFonts w:eastAsiaTheme="minorEastAsia"/>
          <w:lang w:val="lv-LV"/>
        </w:rPr>
      </w:pPr>
      <w:r w:rsidRPr="00DB128C">
        <w:rPr>
          <w:rFonts w:eastAsiaTheme="minorEastAsia"/>
          <w:lang w:val="lv-LV"/>
        </w:rPr>
        <w:t>Videonovērošana un piekļuves kontroles sistēma.</w:t>
      </w:r>
    </w:p>
    <w:p w:rsidR="0054176C" w:rsidRPr="00DB128C" w:rsidRDefault="0054176C" w:rsidP="0054176C">
      <w:pPr>
        <w:widowControl w:val="0"/>
        <w:numPr>
          <w:ilvl w:val="1"/>
          <w:numId w:val="5"/>
        </w:numPr>
        <w:tabs>
          <w:tab w:val="left" w:pos="709"/>
          <w:tab w:val="left" w:pos="993"/>
        </w:tabs>
        <w:autoSpaceDE w:val="0"/>
        <w:autoSpaceDN w:val="0"/>
        <w:adjustRightInd w:val="0"/>
        <w:ind w:hanging="366"/>
        <w:jc w:val="both"/>
        <w:rPr>
          <w:rFonts w:eastAsiaTheme="minorEastAsia"/>
          <w:lang w:val="lv-LV"/>
        </w:rPr>
      </w:pPr>
      <w:r w:rsidRPr="00DB128C">
        <w:rPr>
          <w:rFonts w:eastAsiaTheme="minorEastAsia"/>
          <w:lang w:val="lv-LV"/>
        </w:rPr>
        <w:t>Datortīkli un telefons.</w:t>
      </w:r>
    </w:p>
    <w:p w:rsidR="0054176C" w:rsidRPr="00DB128C" w:rsidRDefault="0054176C" w:rsidP="0054176C">
      <w:pPr>
        <w:widowControl w:val="0"/>
        <w:numPr>
          <w:ilvl w:val="1"/>
          <w:numId w:val="5"/>
        </w:numPr>
        <w:tabs>
          <w:tab w:val="left" w:pos="709"/>
          <w:tab w:val="left" w:pos="993"/>
        </w:tabs>
        <w:autoSpaceDE w:val="0"/>
        <w:autoSpaceDN w:val="0"/>
        <w:adjustRightInd w:val="0"/>
        <w:ind w:hanging="366"/>
        <w:jc w:val="both"/>
        <w:rPr>
          <w:rFonts w:eastAsiaTheme="minorEastAsia"/>
          <w:lang w:val="lv-LV"/>
        </w:rPr>
      </w:pPr>
      <w:r w:rsidRPr="00DB128C">
        <w:rPr>
          <w:rFonts w:eastAsiaTheme="minorEastAsia"/>
          <w:lang w:val="lv-LV"/>
        </w:rPr>
        <w:t>Apsardzes signalizācija</w:t>
      </w:r>
    </w:p>
    <w:p w:rsidR="0054176C" w:rsidRPr="00DB128C" w:rsidRDefault="0054176C" w:rsidP="0054176C">
      <w:pPr>
        <w:widowControl w:val="0"/>
        <w:autoSpaceDE w:val="0"/>
        <w:autoSpaceDN w:val="0"/>
        <w:adjustRightInd w:val="0"/>
        <w:ind w:left="-142" w:firstLine="142"/>
        <w:jc w:val="both"/>
        <w:rPr>
          <w:rFonts w:eastAsiaTheme="minorEastAsia"/>
          <w:lang w:val="lv-LV"/>
        </w:rPr>
      </w:pPr>
    </w:p>
    <w:p w:rsidR="0054176C" w:rsidRPr="00DB128C" w:rsidRDefault="0054176C" w:rsidP="0054176C">
      <w:pPr>
        <w:widowControl w:val="0"/>
        <w:autoSpaceDE w:val="0"/>
        <w:autoSpaceDN w:val="0"/>
        <w:adjustRightInd w:val="0"/>
        <w:jc w:val="both"/>
        <w:rPr>
          <w:rFonts w:eastAsiaTheme="minorEastAsia"/>
          <w:b/>
          <w:bCs/>
          <w:lang w:val="lv-LV"/>
        </w:rPr>
      </w:pPr>
      <w:r w:rsidRPr="00DB128C">
        <w:rPr>
          <w:rFonts w:eastAsiaTheme="minorEastAsia"/>
          <w:b/>
          <w:bCs/>
          <w:lang w:val="lv-LV"/>
        </w:rPr>
        <w:t xml:space="preserve">   Konstrukcijas.</w:t>
      </w:r>
    </w:p>
    <w:p w:rsidR="0054176C" w:rsidRPr="00DB128C" w:rsidRDefault="0054176C" w:rsidP="0054176C">
      <w:pPr>
        <w:widowControl w:val="0"/>
        <w:numPr>
          <w:ilvl w:val="0"/>
          <w:numId w:val="1"/>
        </w:numPr>
        <w:tabs>
          <w:tab w:val="left" w:pos="709"/>
        </w:tabs>
        <w:autoSpaceDE w:val="0"/>
        <w:autoSpaceDN w:val="0"/>
        <w:adjustRightInd w:val="0"/>
        <w:ind w:left="540" w:right="-421" w:hanging="283"/>
        <w:jc w:val="both"/>
        <w:rPr>
          <w:rFonts w:eastAsiaTheme="minorEastAsia"/>
          <w:lang w:val="lv-LV"/>
        </w:rPr>
      </w:pPr>
      <w:r w:rsidRPr="00DB128C">
        <w:rPr>
          <w:rFonts w:eastAsiaTheme="minorEastAsia"/>
          <w:lang w:val="lv-LV"/>
        </w:rPr>
        <w:t xml:space="preserve"> Pamati – monolīta dzelzsbetona stabveida un </w:t>
      </w:r>
      <w:proofErr w:type="spellStart"/>
      <w:r w:rsidRPr="00DB128C">
        <w:rPr>
          <w:rFonts w:eastAsiaTheme="minorEastAsia"/>
          <w:lang w:val="lv-LV"/>
        </w:rPr>
        <w:t>lentveida</w:t>
      </w:r>
      <w:proofErr w:type="spellEnd"/>
      <w:r w:rsidRPr="00DB128C">
        <w:rPr>
          <w:rFonts w:eastAsiaTheme="minorEastAsia"/>
          <w:lang w:val="lv-LV"/>
        </w:rPr>
        <w:t xml:space="preserve"> pamati.</w:t>
      </w:r>
    </w:p>
    <w:p w:rsidR="0054176C" w:rsidRPr="00DB128C" w:rsidRDefault="0054176C" w:rsidP="0054176C">
      <w:pPr>
        <w:widowControl w:val="0"/>
        <w:numPr>
          <w:ilvl w:val="0"/>
          <w:numId w:val="1"/>
        </w:numPr>
        <w:tabs>
          <w:tab w:val="left" w:pos="709"/>
        </w:tabs>
        <w:autoSpaceDE w:val="0"/>
        <w:autoSpaceDN w:val="0"/>
        <w:adjustRightInd w:val="0"/>
        <w:ind w:left="540" w:right="-421" w:hanging="283"/>
        <w:jc w:val="both"/>
        <w:rPr>
          <w:rFonts w:eastAsiaTheme="minorEastAsia"/>
          <w:lang w:val="lv-LV"/>
        </w:rPr>
      </w:pPr>
      <w:r w:rsidRPr="00DB128C">
        <w:rPr>
          <w:rFonts w:eastAsiaTheme="minorEastAsia"/>
          <w:lang w:val="lv-LV"/>
        </w:rPr>
        <w:t xml:space="preserve"> Ārsienas – dzelzsbetona, ar ventilējamu akmens masas apdari un stikla fasādes sistēmu.</w:t>
      </w:r>
    </w:p>
    <w:p w:rsidR="0054176C" w:rsidRPr="00DB128C" w:rsidRDefault="0054176C" w:rsidP="0054176C">
      <w:pPr>
        <w:widowControl w:val="0"/>
        <w:numPr>
          <w:ilvl w:val="0"/>
          <w:numId w:val="1"/>
        </w:numPr>
        <w:tabs>
          <w:tab w:val="left" w:pos="709"/>
        </w:tabs>
        <w:autoSpaceDE w:val="0"/>
        <w:autoSpaceDN w:val="0"/>
        <w:adjustRightInd w:val="0"/>
        <w:ind w:left="540" w:right="-421" w:hanging="283"/>
        <w:jc w:val="both"/>
        <w:rPr>
          <w:rFonts w:eastAsiaTheme="minorEastAsia"/>
          <w:lang w:val="lv-LV"/>
        </w:rPr>
      </w:pPr>
      <w:r w:rsidRPr="00DB128C">
        <w:rPr>
          <w:rFonts w:eastAsiaTheme="minorEastAsia"/>
          <w:lang w:val="lv-LV"/>
        </w:rPr>
        <w:t xml:space="preserve"> Starpsienas – nesošās dzelzsbetona, nenesošās </w:t>
      </w:r>
      <w:proofErr w:type="spellStart"/>
      <w:r w:rsidRPr="00DB128C">
        <w:rPr>
          <w:rFonts w:eastAsiaTheme="minorEastAsia"/>
          <w:lang w:val="lv-LV"/>
        </w:rPr>
        <w:t>riģipša</w:t>
      </w:r>
      <w:proofErr w:type="spellEnd"/>
      <w:r w:rsidRPr="00DB128C">
        <w:rPr>
          <w:rFonts w:eastAsiaTheme="minorEastAsia"/>
          <w:lang w:val="lv-LV"/>
        </w:rPr>
        <w:t xml:space="preserve"> karkasa nodrošinot nepieciešamo akustiku</w:t>
      </w:r>
    </w:p>
    <w:p w:rsidR="0054176C" w:rsidRPr="00DB128C" w:rsidRDefault="0054176C" w:rsidP="0054176C">
      <w:pPr>
        <w:widowControl w:val="0"/>
        <w:numPr>
          <w:ilvl w:val="0"/>
          <w:numId w:val="1"/>
        </w:numPr>
        <w:tabs>
          <w:tab w:val="left" w:pos="709"/>
        </w:tabs>
        <w:autoSpaceDE w:val="0"/>
        <w:autoSpaceDN w:val="0"/>
        <w:adjustRightInd w:val="0"/>
        <w:ind w:left="540" w:right="-421" w:hanging="283"/>
        <w:jc w:val="both"/>
        <w:rPr>
          <w:rFonts w:eastAsiaTheme="minorEastAsia"/>
          <w:lang w:val="lv-LV"/>
        </w:rPr>
      </w:pPr>
      <w:r w:rsidRPr="00DB128C">
        <w:rPr>
          <w:rFonts w:eastAsiaTheme="minorEastAsia"/>
          <w:lang w:val="lv-LV"/>
        </w:rPr>
        <w:t xml:space="preserve"> Pārsegumi –monolīta dzelzsbetona. </w:t>
      </w:r>
    </w:p>
    <w:p w:rsidR="0054176C" w:rsidRPr="00DB128C" w:rsidRDefault="0054176C" w:rsidP="0054176C">
      <w:pPr>
        <w:widowControl w:val="0"/>
        <w:autoSpaceDE w:val="0"/>
        <w:autoSpaceDN w:val="0"/>
        <w:adjustRightInd w:val="0"/>
        <w:jc w:val="both"/>
        <w:rPr>
          <w:rFonts w:eastAsiaTheme="minorEastAsia"/>
          <w:lang w:val="lv-LV"/>
        </w:rPr>
      </w:pPr>
    </w:p>
    <w:p w:rsidR="0054176C" w:rsidRPr="00DB128C" w:rsidRDefault="0054176C" w:rsidP="0054176C">
      <w:pPr>
        <w:widowControl w:val="0"/>
        <w:autoSpaceDE w:val="0"/>
        <w:autoSpaceDN w:val="0"/>
        <w:adjustRightInd w:val="0"/>
        <w:ind w:left="-142" w:firstLine="142"/>
        <w:jc w:val="both"/>
        <w:rPr>
          <w:rFonts w:eastAsiaTheme="minorEastAsia"/>
          <w:b/>
          <w:bCs/>
          <w:lang w:val="lv-LV"/>
        </w:rPr>
      </w:pPr>
      <w:r w:rsidRPr="00DB128C">
        <w:rPr>
          <w:rFonts w:eastAsiaTheme="minorEastAsia"/>
          <w:b/>
          <w:bCs/>
          <w:lang w:val="lv-LV"/>
        </w:rPr>
        <w:t xml:space="preserve"> Apdare.</w:t>
      </w:r>
    </w:p>
    <w:p w:rsidR="0054176C" w:rsidRPr="00DB128C" w:rsidRDefault="0054176C" w:rsidP="0054176C">
      <w:pPr>
        <w:widowControl w:val="0"/>
        <w:numPr>
          <w:ilvl w:val="0"/>
          <w:numId w:val="2"/>
        </w:numPr>
        <w:tabs>
          <w:tab w:val="left" w:pos="360"/>
        </w:tabs>
        <w:autoSpaceDE w:val="0"/>
        <w:autoSpaceDN w:val="0"/>
        <w:adjustRightInd w:val="0"/>
        <w:jc w:val="both"/>
        <w:rPr>
          <w:rFonts w:eastAsiaTheme="minorEastAsia"/>
          <w:lang w:val="lv-LV"/>
        </w:rPr>
      </w:pPr>
      <w:r w:rsidRPr="00DB128C">
        <w:rPr>
          <w:rFonts w:eastAsiaTheme="minorEastAsia"/>
          <w:lang w:val="lv-LV"/>
        </w:rPr>
        <w:t>Fasādes apdare – divu toņu akmens masas plāksnes, daļa fasādes ar stikla fasādes sistēmu.</w:t>
      </w:r>
    </w:p>
    <w:p w:rsidR="0054176C" w:rsidRPr="00DB128C" w:rsidRDefault="0054176C" w:rsidP="0054176C">
      <w:pPr>
        <w:widowControl w:val="0"/>
        <w:numPr>
          <w:ilvl w:val="0"/>
          <w:numId w:val="2"/>
        </w:numPr>
        <w:tabs>
          <w:tab w:val="left" w:pos="360"/>
        </w:tabs>
        <w:autoSpaceDE w:val="0"/>
        <w:autoSpaceDN w:val="0"/>
        <w:adjustRightInd w:val="0"/>
        <w:jc w:val="both"/>
        <w:rPr>
          <w:rFonts w:eastAsiaTheme="minorEastAsia"/>
          <w:lang w:val="lv-LV"/>
        </w:rPr>
      </w:pPr>
      <w:r w:rsidRPr="00DB128C">
        <w:rPr>
          <w:rFonts w:eastAsiaTheme="minorEastAsia"/>
          <w:lang w:val="lv-LV"/>
        </w:rPr>
        <w:t>Grīdas – akmens flīzes, biroja paklājs , dabīgais linolejs.</w:t>
      </w:r>
    </w:p>
    <w:p w:rsidR="0054176C" w:rsidRPr="00DB128C" w:rsidRDefault="0054176C" w:rsidP="0054176C">
      <w:pPr>
        <w:widowControl w:val="0"/>
        <w:numPr>
          <w:ilvl w:val="0"/>
          <w:numId w:val="2"/>
        </w:numPr>
        <w:tabs>
          <w:tab w:val="left" w:pos="360"/>
        </w:tabs>
        <w:autoSpaceDE w:val="0"/>
        <w:autoSpaceDN w:val="0"/>
        <w:adjustRightInd w:val="0"/>
        <w:jc w:val="both"/>
        <w:rPr>
          <w:rFonts w:eastAsiaTheme="minorEastAsia"/>
          <w:lang w:val="lv-LV"/>
        </w:rPr>
      </w:pPr>
      <w:r w:rsidRPr="00DB128C">
        <w:rPr>
          <w:rFonts w:eastAsiaTheme="minorEastAsia"/>
          <w:lang w:val="lv-LV"/>
        </w:rPr>
        <w:t xml:space="preserve">Sienas – </w:t>
      </w:r>
      <w:proofErr w:type="spellStart"/>
      <w:r w:rsidRPr="00DB128C">
        <w:rPr>
          <w:rFonts w:eastAsiaTheme="minorEastAsia"/>
          <w:lang w:val="lv-LV"/>
        </w:rPr>
        <w:t>ekspoenētas</w:t>
      </w:r>
      <w:proofErr w:type="spellEnd"/>
      <w:r w:rsidRPr="00DB128C">
        <w:rPr>
          <w:rFonts w:eastAsiaTheme="minorEastAsia"/>
          <w:lang w:val="lv-LV"/>
        </w:rPr>
        <w:t xml:space="preserve"> betona sienas, krāsots apmetums un </w:t>
      </w:r>
      <w:proofErr w:type="spellStart"/>
      <w:r w:rsidRPr="00DB128C">
        <w:rPr>
          <w:rFonts w:eastAsiaTheme="minorEastAsia"/>
          <w:lang w:val="lv-LV"/>
        </w:rPr>
        <w:t>riģipša</w:t>
      </w:r>
      <w:proofErr w:type="spellEnd"/>
      <w:r w:rsidRPr="00DB128C">
        <w:rPr>
          <w:rFonts w:eastAsiaTheme="minorEastAsia"/>
          <w:lang w:val="lv-LV"/>
        </w:rPr>
        <w:t xml:space="preserve"> konstrukcijas kā arī koka apdare.</w:t>
      </w:r>
    </w:p>
    <w:p w:rsidR="0054176C" w:rsidRPr="00DB128C" w:rsidRDefault="0054176C" w:rsidP="0054176C">
      <w:pPr>
        <w:widowControl w:val="0"/>
        <w:numPr>
          <w:ilvl w:val="0"/>
          <w:numId w:val="2"/>
        </w:numPr>
        <w:tabs>
          <w:tab w:val="left" w:pos="360"/>
        </w:tabs>
        <w:autoSpaceDE w:val="0"/>
        <w:autoSpaceDN w:val="0"/>
        <w:adjustRightInd w:val="0"/>
        <w:jc w:val="both"/>
        <w:rPr>
          <w:rFonts w:eastAsiaTheme="minorEastAsia"/>
          <w:lang w:val="lv-LV"/>
        </w:rPr>
      </w:pPr>
      <w:r w:rsidRPr="00DB128C">
        <w:rPr>
          <w:rFonts w:eastAsiaTheme="minorEastAsia"/>
          <w:lang w:val="lv-LV"/>
        </w:rPr>
        <w:t>Griesti – fibrolīta plāksnes, eksponēts betons, iekārtie griesti.</w:t>
      </w:r>
    </w:p>
    <w:p w:rsidR="0054176C" w:rsidRPr="00DB128C" w:rsidRDefault="0054176C" w:rsidP="0054176C">
      <w:pPr>
        <w:widowControl w:val="0"/>
        <w:numPr>
          <w:ilvl w:val="0"/>
          <w:numId w:val="2"/>
        </w:numPr>
        <w:autoSpaceDE w:val="0"/>
        <w:autoSpaceDN w:val="0"/>
        <w:adjustRightInd w:val="0"/>
        <w:jc w:val="both"/>
        <w:rPr>
          <w:rFonts w:eastAsiaTheme="minorEastAsia"/>
          <w:lang w:val="lv-LV"/>
        </w:rPr>
      </w:pPr>
      <w:r w:rsidRPr="00DB128C">
        <w:rPr>
          <w:rFonts w:eastAsiaTheme="minorEastAsia"/>
          <w:lang w:val="lv-LV"/>
        </w:rPr>
        <w:t>Sanitārajos mezglos flīzes.</w:t>
      </w:r>
    </w:p>
    <w:p w:rsidR="0054176C" w:rsidRPr="00DB128C" w:rsidRDefault="0054176C" w:rsidP="0054176C">
      <w:pPr>
        <w:widowControl w:val="0"/>
        <w:numPr>
          <w:ilvl w:val="0"/>
          <w:numId w:val="2"/>
        </w:numPr>
        <w:tabs>
          <w:tab w:val="left" w:pos="360"/>
        </w:tabs>
        <w:autoSpaceDE w:val="0"/>
        <w:autoSpaceDN w:val="0"/>
        <w:adjustRightInd w:val="0"/>
        <w:jc w:val="both"/>
        <w:rPr>
          <w:rFonts w:eastAsiaTheme="minorEastAsia"/>
          <w:lang w:val="lv-LV"/>
        </w:rPr>
      </w:pPr>
      <w:r w:rsidRPr="00DB128C">
        <w:rPr>
          <w:rFonts w:eastAsiaTheme="minorEastAsia"/>
          <w:lang w:val="lv-LV"/>
        </w:rPr>
        <w:t>Logi alumīnija ar siltuma vadāmības koeficientu K=1.0W/m2K vai mazāku.</w:t>
      </w:r>
    </w:p>
    <w:p w:rsidR="0054176C" w:rsidRPr="00DB128C" w:rsidRDefault="0054176C" w:rsidP="0054176C">
      <w:pPr>
        <w:widowControl w:val="0"/>
        <w:numPr>
          <w:ilvl w:val="0"/>
          <w:numId w:val="2"/>
        </w:numPr>
        <w:tabs>
          <w:tab w:val="left" w:pos="360"/>
        </w:tabs>
        <w:autoSpaceDE w:val="0"/>
        <w:autoSpaceDN w:val="0"/>
        <w:adjustRightInd w:val="0"/>
        <w:jc w:val="both"/>
        <w:rPr>
          <w:rFonts w:eastAsiaTheme="minorEastAsia"/>
          <w:lang w:val="lv-LV"/>
        </w:rPr>
      </w:pPr>
      <w:r w:rsidRPr="00DB128C">
        <w:rPr>
          <w:rFonts w:eastAsiaTheme="minorEastAsia"/>
          <w:lang w:val="lv-LV"/>
        </w:rPr>
        <w:t>Durvis, stikla starpsienas - alumīnija.</w:t>
      </w:r>
    </w:p>
    <w:p w:rsidR="0054176C" w:rsidRPr="00DB128C" w:rsidRDefault="0054176C" w:rsidP="0054176C">
      <w:pPr>
        <w:widowControl w:val="0"/>
        <w:autoSpaceDE w:val="0"/>
        <w:autoSpaceDN w:val="0"/>
        <w:adjustRightInd w:val="0"/>
        <w:jc w:val="both"/>
        <w:rPr>
          <w:rFonts w:eastAsiaTheme="minorEastAsia"/>
          <w:b/>
          <w:bCs/>
          <w:lang w:val="lv-LV"/>
        </w:rPr>
      </w:pPr>
      <w:r w:rsidRPr="00DB128C">
        <w:rPr>
          <w:rFonts w:eastAsiaTheme="minorEastAsia"/>
          <w:b/>
          <w:bCs/>
          <w:lang w:val="lv-LV"/>
        </w:rPr>
        <w:t xml:space="preserve"> </w:t>
      </w:r>
    </w:p>
    <w:p w:rsidR="0054176C" w:rsidRPr="00DB128C" w:rsidRDefault="0054176C" w:rsidP="0054176C">
      <w:pPr>
        <w:widowControl w:val="0"/>
        <w:autoSpaceDE w:val="0"/>
        <w:autoSpaceDN w:val="0"/>
        <w:adjustRightInd w:val="0"/>
        <w:ind w:left="-142" w:firstLine="142"/>
        <w:jc w:val="both"/>
        <w:rPr>
          <w:rFonts w:eastAsiaTheme="minorEastAsia"/>
          <w:lang w:val="lv-LV"/>
        </w:rPr>
      </w:pPr>
      <w:r w:rsidRPr="00DB128C">
        <w:rPr>
          <w:rFonts w:eastAsiaTheme="minorEastAsia"/>
          <w:lang w:val="lv-LV"/>
        </w:rPr>
        <w:t xml:space="preserve">        Arhitekts                                                       Aigars Vilnītis </w:t>
      </w:r>
    </w:p>
    <w:p w:rsidR="0054176C" w:rsidRPr="00DB128C" w:rsidRDefault="0054176C" w:rsidP="0054176C">
      <w:pPr>
        <w:widowControl w:val="0"/>
        <w:autoSpaceDE w:val="0"/>
        <w:autoSpaceDN w:val="0"/>
        <w:adjustRightInd w:val="0"/>
        <w:ind w:left="-142" w:firstLine="142"/>
        <w:jc w:val="both"/>
        <w:rPr>
          <w:rFonts w:eastAsiaTheme="minorEastAsia"/>
          <w:lang w:val="lv-LV"/>
        </w:rPr>
      </w:pPr>
      <w:r w:rsidRPr="00DB128C">
        <w:rPr>
          <w:rFonts w:eastAsiaTheme="minorEastAsia"/>
          <w:lang w:val="lv-LV"/>
        </w:rPr>
        <w:t xml:space="preserve">                                                                        </w:t>
      </w:r>
      <w:r>
        <w:rPr>
          <w:rFonts w:eastAsiaTheme="minorEastAsia"/>
          <w:lang w:val="lv-LV"/>
        </w:rPr>
        <w:tab/>
      </w:r>
      <w:r w:rsidRPr="00DB128C">
        <w:rPr>
          <w:rFonts w:eastAsiaTheme="minorEastAsia"/>
          <w:lang w:val="lv-LV"/>
        </w:rPr>
        <w:t>20.01.2020</w:t>
      </w:r>
    </w:p>
    <w:p w:rsidR="002A58BB" w:rsidRDefault="0054176C">
      <w:bookmarkStart w:id="0" w:name="_GoBack"/>
      <w:bookmarkEnd w:id="0"/>
    </w:p>
    <w:sectPr w:rsidR="002A58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RTF_Num 2"/>
    <w:lvl w:ilvl="0">
      <w:start w:val="1"/>
      <w:numFmt w:val="decimal"/>
      <w:lvlText w:val="·"/>
      <w:lvlJc w:val="left"/>
      <w:pPr>
        <w:ind w:left="360" w:hanging="360"/>
      </w:pPr>
      <w:rPr>
        <w:rFonts w:ascii="Symbol" w:hAnsi="Symbol" w:cs="Times New Roman"/>
      </w:rPr>
    </w:lvl>
  </w:abstractNum>
  <w:abstractNum w:abstractNumId="1" w15:restartNumberingAfterBreak="0">
    <w:nsid w:val="260A0E37"/>
    <w:multiLevelType w:val="hybridMultilevel"/>
    <w:tmpl w:val="28164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B7579B"/>
    <w:multiLevelType w:val="hybridMultilevel"/>
    <w:tmpl w:val="28D618F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79C13525"/>
    <w:multiLevelType w:val="hybridMultilevel"/>
    <w:tmpl w:val="1A54910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7B0E24E0"/>
    <w:multiLevelType w:val="multilevel"/>
    <w:tmpl w:val="DA18707E"/>
    <w:lvl w:ilvl="0">
      <w:start w:val="1"/>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6C"/>
    <w:rsid w:val="004A692A"/>
    <w:rsid w:val="0054176C"/>
    <w:rsid w:val="00565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4F523-080B-42F2-8810-BDB1B95D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76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Krastina</dc:creator>
  <cp:keywords/>
  <dc:description/>
  <cp:lastModifiedBy>Inga Krastina</cp:lastModifiedBy>
  <cp:revision>1</cp:revision>
  <dcterms:created xsi:type="dcterms:W3CDTF">2020-03-18T11:02:00Z</dcterms:created>
  <dcterms:modified xsi:type="dcterms:W3CDTF">2020-03-18T11:04:00Z</dcterms:modified>
</cp:coreProperties>
</file>