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D564" w14:textId="77777777" w:rsidR="001724BB" w:rsidRDefault="001724BB" w:rsidP="001724BB">
      <w:pPr>
        <w:ind w:right="701"/>
        <w:jc w:val="right"/>
        <w:rPr>
          <w:rFonts w:ascii="Times New Roman" w:hAnsi="Times New Roman" w:cs="Times New Roman"/>
          <w:color w:val="5B566E"/>
        </w:rPr>
      </w:pPr>
    </w:p>
    <w:p w14:paraId="771C7B02" w14:textId="4DDE0C09" w:rsidR="001722E9" w:rsidRPr="001724BB" w:rsidRDefault="001724BB" w:rsidP="00255DC8">
      <w:pPr>
        <w:ind w:left="3261" w:right="20"/>
        <w:rPr>
          <w:rFonts w:asciiTheme="majorBidi" w:hAnsiTheme="majorBidi" w:cstheme="majorBidi"/>
          <w:b/>
          <w:bCs/>
          <w:lang w:val="en-GB"/>
        </w:rPr>
      </w:pPr>
      <w:r w:rsidRPr="001724BB">
        <w:rPr>
          <w:rFonts w:asciiTheme="majorBidi" w:hAnsiTheme="majorBidi" w:cstheme="majorBidi"/>
          <w:b/>
          <w:bCs/>
          <w:lang w:val="en-GB"/>
        </w:rPr>
        <w:t>TRANSLATION F</w:t>
      </w:r>
      <w:r w:rsidR="0055604E">
        <w:rPr>
          <w:rFonts w:asciiTheme="majorBidi" w:hAnsiTheme="majorBidi" w:cstheme="majorBidi"/>
          <w:b/>
          <w:bCs/>
          <w:lang w:val="en-GB"/>
        </w:rPr>
        <w:t>RO</w:t>
      </w:r>
      <w:r w:rsidRPr="001724BB">
        <w:rPr>
          <w:rFonts w:asciiTheme="majorBidi" w:hAnsiTheme="majorBidi" w:cstheme="majorBidi"/>
          <w:b/>
          <w:bCs/>
          <w:lang w:val="en-GB"/>
        </w:rPr>
        <w:t xml:space="preserve">M </w:t>
      </w:r>
      <w:r w:rsidR="0055604E">
        <w:rPr>
          <w:rFonts w:asciiTheme="majorBidi" w:hAnsiTheme="majorBidi" w:cstheme="majorBidi"/>
          <w:b/>
          <w:bCs/>
          <w:lang w:val="en-GB"/>
        </w:rPr>
        <w:t xml:space="preserve">THE </w:t>
      </w:r>
      <w:r w:rsidRPr="001724BB">
        <w:rPr>
          <w:rFonts w:asciiTheme="majorBidi" w:hAnsiTheme="majorBidi" w:cstheme="majorBidi"/>
          <w:b/>
          <w:bCs/>
          <w:lang w:val="en-GB"/>
        </w:rPr>
        <w:t>LATVIAN LANGUAGE</w:t>
      </w:r>
    </w:p>
    <w:p w14:paraId="1AA7FEDB" w14:textId="77777777" w:rsidR="00DB3D22" w:rsidRPr="00731FBC" w:rsidRDefault="00DB3D22" w:rsidP="00EC3C38">
      <w:pPr>
        <w:shd w:val="clear" w:color="auto" w:fill="FFFFFF"/>
        <w:ind w:left="5103" w:right="-83"/>
        <w:rPr>
          <w:rFonts w:ascii="Times New Roman" w:hAnsi="Times New Roman" w:cs="Times New Roman"/>
        </w:rPr>
      </w:pPr>
    </w:p>
    <w:p w14:paraId="42E8E12D" w14:textId="738C68AA" w:rsidR="008811CF" w:rsidRPr="008811CF" w:rsidRDefault="00833EF4" w:rsidP="008811CF">
      <w:pPr>
        <w:ind w:left="4678" w:right="20"/>
        <w:rPr>
          <w:rFonts w:asciiTheme="majorBidi" w:hAnsiTheme="majorBidi" w:cstheme="majorBidi"/>
          <w:lang w:val="en-GB"/>
        </w:rPr>
      </w:pPr>
      <w:r>
        <w:rPr>
          <w:rFonts w:asciiTheme="majorBidi" w:hAnsiTheme="majorBidi" w:cstheme="majorBidi"/>
          <w:lang w:val="en-GB"/>
        </w:rPr>
        <w:t>With amendments, a</w:t>
      </w:r>
      <w:r w:rsidR="008811CF" w:rsidRPr="008811CF">
        <w:rPr>
          <w:rFonts w:asciiTheme="majorBidi" w:hAnsiTheme="majorBidi" w:cstheme="majorBidi"/>
          <w:lang w:val="en-GB"/>
        </w:rPr>
        <w:t xml:space="preserve">pproved </w:t>
      </w:r>
    </w:p>
    <w:p w14:paraId="7B1349F2" w14:textId="3783AF10"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 xml:space="preserve">at the </w:t>
      </w:r>
      <w:r w:rsidR="006815CC">
        <w:rPr>
          <w:rFonts w:asciiTheme="majorBidi" w:hAnsiTheme="majorBidi" w:cstheme="majorBidi"/>
          <w:lang w:val="en-GB"/>
        </w:rPr>
        <w:t>Annual</w:t>
      </w:r>
      <w:r w:rsidRPr="008811CF">
        <w:rPr>
          <w:rFonts w:asciiTheme="majorBidi" w:hAnsiTheme="majorBidi" w:cstheme="majorBidi"/>
          <w:lang w:val="en-GB"/>
        </w:rPr>
        <w:t xml:space="preserve"> Meeting of Shareholders of </w:t>
      </w:r>
    </w:p>
    <w:p w14:paraId="2E08B782" w14:textId="77777777"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Joint Stock Company “Conexus Baltic Grid”</w:t>
      </w:r>
    </w:p>
    <w:p w14:paraId="1F74D3F7" w14:textId="00D849F5"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 xml:space="preserve">on the </w:t>
      </w:r>
      <w:r w:rsidR="00833EF4">
        <w:rPr>
          <w:rFonts w:asciiTheme="majorBidi" w:hAnsiTheme="majorBidi" w:cstheme="majorBidi"/>
          <w:lang w:val="en-GB"/>
        </w:rPr>
        <w:t>23</w:t>
      </w:r>
      <w:r w:rsidR="00833EF4">
        <w:rPr>
          <w:rFonts w:asciiTheme="majorBidi" w:hAnsiTheme="majorBidi" w:cstheme="majorBidi"/>
          <w:vertAlign w:val="superscript"/>
          <w:lang w:val="en-GB"/>
        </w:rPr>
        <w:t>rd</w:t>
      </w:r>
      <w:r w:rsidR="006815CC">
        <w:rPr>
          <w:rFonts w:asciiTheme="majorBidi" w:hAnsiTheme="majorBidi" w:cstheme="majorBidi"/>
          <w:lang w:val="en-GB"/>
        </w:rPr>
        <w:t xml:space="preserve"> </w:t>
      </w:r>
      <w:r w:rsidRPr="008811CF">
        <w:rPr>
          <w:rFonts w:asciiTheme="majorBidi" w:hAnsiTheme="majorBidi" w:cstheme="majorBidi"/>
          <w:lang w:val="en-GB"/>
        </w:rPr>
        <w:t xml:space="preserve">of </w:t>
      </w:r>
      <w:proofErr w:type="gramStart"/>
      <w:r w:rsidR="00833EF4">
        <w:rPr>
          <w:rFonts w:asciiTheme="majorBidi" w:hAnsiTheme="majorBidi" w:cstheme="majorBidi"/>
          <w:lang w:val="en-GB"/>
        </w:rPr>
        <w:t>April</w:t>
      </w:r>
      <w:r w:rsidRPr="008811CF">
        <w:rPr>
          <w:rFonts w:asciiTheme="majorBidi" w:hAnsiTheme="majorBidi" w:cstheme="majorBidi"/>
          <w:lang w:val="en-GB"/>
        </w:rPr>
        <w:t>,</w:t>
      </w:r>
      <w:proofErr w:type="gramEnd"/>
      <w:r w:rsidRPr="008811CF">
        <w:rPr>
          <w:rFonts w:asciiTheme="majorBidi" w:hAnsiTheme="majorBidi" w:cstheme="majorBidi"/>
          <w:lang w:val="en-GB"/>
        </w:rPr>
        <w:t xml:space="preserve"> 202</w:t>
      </w:r>
      <w:r w:rsidR="00833EF4">
        <w:rPr>
          <w:rFonts w:asciiTheme="majorBidi" w:hAnsiTheme="majorBidi" w:cstheme="majorBidi"/>
          <w:lang w:val="en-GB"/>
        </w:rPr>
        <w:t>6</w:t>
      </w:r>
    </w:p>
    <w:p w14:paraId="5FF4671F" w14:textId="1D75FBDC"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minutes No</w:t>
      </w:r>
      <w:r w:rsidR="006815CC">
        <w:rPr>
          <w:rFonts w:asciiTheme="majorBidi" w:hAnsiTheme="majorBidi" w:cstheme="majorBidi"/>
          <w:lang w:val="en-GB"/>
        </w:rPr>
        <w:t>.  (202</w:t>
      </w:r>
      <w:r w:rsidR="00833EF4">
        <w:rPr>
          <w:rFonts w:asciiTheme="majorBidi" w:hAnsiTheme="majorBidi" w:cstheme="majorBidi"/>
          <w:lang w:val="en-GB"/>
        </w:rPr>
        <w:t>6</w:t>
      </w:r>
      <w:r w:rsidR="006815CC">
        <w:rPr>
          <w:rFonts w:asciiTheme="majorBidi" w:hAnsiTheme="majorBidi" w:cstheme="majorBidi"/>
          <w:lang w:val="en-GB"/>
        </w:rPr>
        <w:t>)</w:t>
      </w:r>
    </w:p>
    <w:p w14:paraId="5D504446" w14:textId="77777777" w:rsidR="007C28C1" w:rsidRPr="008811CF" w:rsidRDefault="007C28C1" w:rsidP="00A8560B">
      <w:pPr>
        <w:shd w:val="clear" w:color="auto" w:fill="FFFFFF"/>
        <w:ind w:left="5103" w:right="-85"/>
        <w:rPr>
          <w:rFonts w:ascii="Times New Roman" w:hAnsi="Times New Roman" w:cs="Times New Roman"/>
          <w:lang w:val="en-GB"/>
        </w:rPr>
      </w:pPr>
    </w:p>
    <w:p w14:paraId="1E87CE54" w14:textId="77777777" w:rsidR="00DB3D22" w:rsidRPr="00A16961" w:rsidRDefault="00DB3D22" w:rsidP="00A8560B">
      <w:pPr>
        <w:shd w:val="clear" w:color="auto" w:fill="FFFFFF"/>
        <w:ind w:right="-83"/>
        <w:rPr>
          <w:rFonts w:ascii="Times New Roman" w:hAnsi="Times New Roman" w:cs="Times New Roman"/>
        </w:rPr>
      </w:pPr>
    </w:p>
    <w:p w14:paraId="5B03223D" w14:textId="2CF670A5" w:rsidR="00DB3D22" w:rsidRPr="00A16961" w:rsidRDefault="008811CF" w:rsidP="00A8560B">
      <w:pPr>
        <w:shd w:val="clear" w:color="auto" w:fill="FFFFFF"/>
        <w:ind w:right="-83"/>
        <w:rPr>
          <w:rFonts w:ascii="Times New Roman" w:hAnsi="Times New Roman" w:cs="Times New Roman"/>
        </w:rPr>
      </w:pPr>
      <w:r w:rsidRPr="00105D46">
        <w:rPr>
          <w:rFonts w:ascii="Times New Roman" w:hAnsi="Times New Roman" w:cs="Times New Roman"/>
        </w:rPr>
        <w:t>Riga</w:t>
      </w:r>
      <w:r w:rsidR="008B755D" w:rsidRPr="00105D46">
        <w:rPr>
          <w:rFonts w:ascii="Times New Roman" w:hAnsi="Times New Roman" w:cs="Times New Roman"/>
        </w:rPr>
        <w:t xml:space="preserve">, </w:t>
      </w:r>
      <w:r w:rsidR="00B328B8" w:rsidRPr="00105D46">
        <w:rPr>
          <w:rFonts w:ascii="Times New Roman" w:hAnsi="Times New Roman" w:cs="Times New Roman"/>
        </w:rPr>
        <w:t>__</w:t>
      </w:r>
      <w:r w:rsidR="00833EF4" w:rsidRPr="00105D46">
        <w:rPr>
          <w:rFonts w:ascii="Times New Roman" w:hAnsi="Times New Roman" w:cs="Times New Roman"/>
        </w:rPr>
        <w:t>.04.2026</w:t>
      </w:r>
      <w:r w:rsidR="008B755D" w:rsidRPr="00105D46">
        <w:rPr>
          <w:rFonts w:ascii="Times New Roman" w:hAnsi="Times New Roman" w:cs="Times New Roman"/>
        </w:rPr>
        <w:t>.</w:t>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t>N</w:t>
      </w:r>
      <w:r w:rsidRPr="00105D46">
        <w:rPr>
          <w:rFonts w:ascii="Times New Roman" w:hAnsi="Times New Roman" w:cs="Times New Roman"/>
        </w:rPr>
        <w:t>o</w:t>
      </w:r>
      <w:r w:rsidR="008B755D" w:rsidRPr="00105D46">
        <w:rPr>
          <w:rFonts w:ascii="Times New Roman" w:hAnsi="Times New Roman" w:cs="Times New Roman"/>
        </w:rPr>
        <w:t>. INA-</w:t>
      </w:r>
      <w:r w:rsidR="00105D46" w:rsidRPr="00105D46">
        <w:rPr>
          <w:rFonts w:ascii="Times New Roman" w:hAnsi="Times New Roman" w:cs="Times New Roman"/>
        </w:rPr>
        <w:t>2026-</w:t>
      </w:r>
      <w:r w:rsidR="008B755D" w:rsidRPr="00105D46">
        <w:rPr>
          <w:rFonts w:ascii="Times New Roman" w:hAnsi="Times New Roman" w:cs="Times New Roman"/>
        </w:rPr>
        <w:t>STA-00</w:t>
      </w:r>
      <w:r w:rsidR="00105D46" w:rsidRPr="00105D46">
        <w:rPr>
          <w:rFonts w:ascii="Times New Roman" w:hAnsi="Times New Roman" w:cs="Times New Roman"/>
        </w:rPr>
        <w:t>1</w:t>
      </w:r>
    </w:p>
    <w:p w14:paraId="5AA99A06" w14:textId="77777777" w:rsidR="00DB3D22" w:rsidRPr="00A16961" w:rsidRDefault="00DB3D22" w:rsidP="00A8560B">
      <w:pPr>
        <w:shd w:val="clear" w:color="auto" w:fill="FFFFFF"/>
        <w:ind w:right="-83"/>
        <w:rPr>
          <w:rFonts w:ascii="Times New Roman" w:hAnsi="Times New Roman" w:cs="Times New Roman"/>
        </w:rPr>
      </w:pPr>
    </w:p>
    <w:p w14:paraId="7B0080CF" w14:textId="083EE9B9" w:rsidR="00D537BA" w:rsidRPr="00D537BA" w:rsidRDefault="008811CF" w:rsidP="008B755D">
      <w:pPr>
        <w:shd w:val="clear" w:color="auto" w:fill="FFFFFF"/>
        <w:ind w:right="-7"/>
        <w:jc w:val="center"/>
        <w:rPr>
          <w:rFonts w:ascii="Times New Roman" w:hAnsi="Times New Roman" w:cs="Times New Roman"/>
          <w:b/>
          <w:bCs/>
        </w:rPr>
      </w:pPr>
      <w:proofErr w:type="spellStart"/>
      <w:r>
        <w:rPr>
          <w:rFonts w:ascii="Times New Roman" w:hAnsi="Times New Roman" w:cs="Times New Roman"/>
          <w:b/>
          <w:bCs/>
        </w:rPr>
        <w:t>Articles</w:t>
      </w:r>
      <w:proofErr w:type="spellEnd"/>
      <w:r>
        <w:rPr>
          <w:rFonts w:ascii="Times New Roman" w:hAnsi="Times New Roman" w:cs="Times New Roman"/>
          <w:b/>
          <w:bCs/>
        </w:rPr>
        <w:t xml:space="preserve"> </w:t>
      </w:r>
      <w:proofErr w:type="spellStart"/>
      <w:r>
        <w:rPr>
          <w:rFonts w:ascii="Times New Roman" w:hAnsi="Times New Roman" w:cs="Times New Roman"/>
          <w:b/>
          <w:bCs/>
        </w:rPr>
        <w:t>of</w:t>
      </w:r>
      <w:proofErr w:type="spellEnd"/>
      <w:r>
        <w:rPr>
          <w:rFonts w:ascii="Times New Roman" w:hAnsi="Times New Roman" w:cs="Times New Roman"/>
          <w:b/>
          <w:bCs/>
        </w:rPr>
        <w:t xml:space="preserve"> Association </w:t>
      </w:r>
      <w:proofErr w:type="spellStart"/>
      <w:r>
        <w:rPr>
          <w:rFonts w:ascii="Times New Roman" w:hAnsi="Times New Roman" w:cs="Times New Roman"/>
          <w:b/>
          <w:bCs/>
        </w:rPr>
        <w:t>of</w:t>
      </w:r>
      <w:proofErr w:type="spellEnd"/>
      <w:r>
        <w:rPr>
          <w:rFonts w:ascii="Times New Roman" w:hAnsi="Times New Roman" w:cs="Times New Roman"/>
          <w:b/>
          <w:bCs/>
        </w:rPr>
        <w:t xml:space="preserve"> </w:t>
      </w:r>
      <w:proofErr w:type="spellStart"/>
      <w:r>
        <w:rPr>
          <w:rFonts w:ascii="Times New Roman" w:hAnsi="Times New Roman" w:cs="Times New Roman"/>
          <w:b/>
          <w:bCs/>
        </w:rPr>
        <w:t>Joint</w:t>
      </w:r>
      <w:proofErr w:type="spellEnd"/>
      <w:r>
        <w:rPr>
          <w:rFonts w:ascii="Times New Roman" w:hAnsi="Times New Roman" w:cs="Times New Roman"/>
          <w:b/>
          <w:bCs/>
        </w:rPr>
        <w:t xml:space="preserve"> </w:t>
      </w:r>
      <w:proofErr w:type="spellStart"/>
      <w:r>
        <w:rPr>
          <w:rFonts w:ascii="Times New Roman" w:hAnsi="Times New Roman" w:cs="Times New Roman"/>
          <w:b/>
          <w:bCs/>
        </w:rPr>
        <w:t>Stock</w:t>
      </w:r>
      <w:proofErr w:type="spellEnd"/>
      <w:r>
        <w:rPr>
          <w:rFonts w:ascii="Times New Roman" w:hAnsi="Times New Roman" w:cs="Times New Roman"/>
          <w:b/>
          <w:bCs/>
        </w:rPr>
        <w:t xml:space="preserve"> </w:t>
      </w:r>
      <w:proofErr w:type="spellStart"/>
      <w:r>
        <w:rPr>
          <w:rFonts w:ascii="Times New Roman" w:hAnsi="Times New Roman" w:cs="Times New Roman"/>
          <w:b/>
          <w:bCs/>
        </w:rPr>
        <w:t>Company</w:t>
      </w:r>
      <w:proofErr w:type="spellEnd"/>
      <w:r w:rsidR="00D537BA" w:rsidRPr="00D537BA">
        <w:rPr>
          <w:rFonts w:ascii="Times New Roman" w:hAnsi="Times New Roman" w:cs="Times New Roman"/>
          <w:b/>
          <w:bCs/>
        </w:rPr>
        <w:t xml:space="preserve"> </w:t>
      </w:r>
      <w:r w:rsidR="006815CC">
        <w:rPr>
          <w:rFonts w:ascii="Times New Roman" w:hAnsi="Times New Roman" w:cs="Times New Roman"/>
          <w:b/>
          <w:bCs/>
        </w:rPr>
        <w:t>“</w:t>
      </w:r>
      <w:r w:rsidR="00D537BA" w:rsidRPr="00D537BA">
        <w:rPr>
          <w:rFonts w:ascii="Times New Roman" w:hAnsi="Times New Roman" w:cs="Times New Roman"/>
          <w:b/>
          <w:bCs/>
        </w:rPr>
        <w:t>Conexus Baltic Grid</w:t>
      </w:r>
      <w:r w:rsidR="006815CC">
        <w:rPr>
          <w:rFonts w:ascii="Times New Roman" w:hAnsi="Times New Roman" w:cs="Times New Roman"/>
          <w:b/>
          <w:bCs/>
        </w:rPr>
        <w:t>”</w:t>
      </w:r>
      <w:r w:rsidR="003904A1">
        <w:rPr>
          <w:rFonts w:ascii="Times New Roman" w:hAnsi="Times New Roman" w:cs="Times New Roman"/>
          <w:b/>
          <w:bCs/>
        </w:rPr>
        <w:t xml:space="preserve"> (DRAFT)</w:t>
      </w:r>
    </w:p>
    <w:p w14:paraId="235EF259" w14:textId="77777777" w:rsidR="00DB3D22" w:rsidRPr="00A16961" w:rsidRDefault="00DB3D22" w:rsidP="00A8560B">
      <w:pPr>
        <w:rPr>
          <w:rFonts w:ascii="Times New Roman" w:eastAsia="Times New Roman" w:hAnsi="Times New Roman" w:cs="Times New Roman"/>
        </w:rPr>
      </w:pPr>
    </w:p>
    <w:p w14:paraId="2A6CC624" w14:textId="77777777" w:rsidR="008811CF" w:rsidRPr="008811CF" w:rsidRDefault="008811CF" w:rsidP="008811CF">
      <w:pPr>
        <w:pStyle w:val="ListParagraph"/>
        <w:numPr>
          <w:ilvl w:val="0"/>
          <w:numId w:val="14"/>
        </w:numPr>
        <w:tabs>
          <w:tab w:val="left" w:pos="426"/>
        </w:tabs>
        <w:spacing w:before="120" w:after="120"/>
        <w:ind w:left="0" w:firstLine="0"/>
        <w:contextualSpacing w:val="0"/>
        <w:jc w:val="center"/>
        <w:rPr>
          <w:rFonts w:ascii="Times New Roman" w:eastAsia="Times New Roman" w:hAnsi="Times New Roman" w:cs="Times New Roman"/>
          <w:b/>
        </w:rPr>
      </w:pPr>
      <w:proofErr w:type="spellStart"/>
      <w:r w:rsidRPr="008811CF">
        <w:rPr>
          <w:rFonts w:ascii="Times New Roman" w:eastAsia="Times New Roman" w:hAnsi="Times New Roman" w:cs="Times New Roman"/>
          <w:b/>
        </w:rPr>
        <w:t>General</w:t>
      </w:r>
      <w:proofErr w:type="spellEnd"/>
      <w:r w:rsidRPr="008811CF">
        <w:rPr>
          <w:rFonts w:ascii="Times New Roman" w:eastAsia="Times New Roman" w:hAnsi="Times New Roman" w:cs="Times New Roman"/>
          <w:b/>
        </w:rPr>
        <w:t xml:space="preserve"> </w:t>
      </w:r>
      <w:proofErr w:type="spellStart"/>
      <w:r w:rsidRPr="008811CF">
        <w:rPr>
          <w:rFonts w:ascii="Times New Roman" w:eastAsia="Times New Roman" w:hAnsi="Times New Roman" w:cs="Times New Roman"/>
          <w:b/>
        </w:rPr>
        <w:t>Provisions</w:t>
      </w:r>
      <w:proofErr w:type="spellEnd"/>
      <w:r w:rsidRPr="008811CF">
        <w:rPr>
          <w:rFonts w:ascii="Times New Roman" w:eastAsia="Times New Roman" w:hAnsi="Times New Roman" w:cs="Times New Roman"/>
          <w:b/>
        </w:rPr>
        <w:t xml:space="preserve"> </w:t>
      </w:r>
    </w:p>
    <w:p w14:paraId="28AA22C9" w14:textId="308768E7" w:rsidR="00D537BA"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The company’s firm name is Joint Stock Company “Conexus Baltic Grid” (hereinafter “Company”</w:t>
      </w:r>
      <w:r>
        <w:rPr>
          <w:rFonts w:asciiTheme="majorBidi" w:hAnsiTheme="majorBidi" w:cstheme="majorBidi"/>
          <w:bCs/>
          <w:lang w:val="en-GB"/>
        </w:rPr>
        <w:t>)</w:t>
      </w:r>
      <w:r w:rsidR="00287760">
        <w:rPr>
          <w:rFonts w:ascii="Times New Roman" w:eastAsia="Times New Roman" w:hAnsi="Times New Roman" w:cs="Times New Roman"/>
          <w:bCs/>
        </w:rPr>
        <w:t>.</w:t>
      </w:r>
    </w:p>
    <w:p w14:paraId="302D520C" w14:textId="1A6F0500" w:rsidR="00287760" w:rsidRPr="00287760" w:rsidRDefault="006815CC" w:rsidP="00287760">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 xml:space="preserve">The Shareholders of the Company are persons, which have acquired shares of the Company for which an entry has been made in the Registry of the </w:t>
      </w:r>
      <w:r>
        <w:rPr>
          <w:rFonts w:asciiTheme="majorBidi" w:hAnsiTheme="majorBidi" w:cstheme="majorBidi"/>
          <w:bCs/>
          <w:lang w:val="en-GB"/>
        </w:rPr>
        <w:t>s</w:t>
      </w:r>
      <w:r w:rsidRPr="008A179B">
        <w:rPr>
          <w:rFonts w:asciiTheme="majorBidi" w:hAnsiTheme="majorBidi" w:cstheme="majorBidi"/>
          <w:bCs/>
          <w:lang w:val="en-GB"/>
        </w:rPr>
        <w:t>hareholders</w:t>
      </w:r>
      <w:r w:rsidR="00287760" w:rsidRPr="00287760">
        <w:rPr>
          <w:rFonts w:ascii="Times New Roman" w:eastAsia="Times New Roman" w:hAnsi="Times New Roman" w:cs="Times New Roman"/>
          <w:bCs/>
        </w:rPr>
        <w:t>.</w:t>
      </w:r>
    </w:p>
    <w:p w14:paraId="3DCA9BD1" w14:textId="53D9E13F" w:rsidR="00D537BA"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ED3640">
        <w:rPr>
          <w:rFonts w:asciiTheme="majorBidi" w:hAnsiTheme="majorBidi" w:cstheme="majorBidi"/>
          <w:bCs/>
          <w:lang w:val="en-GB"/>
        </w:rPr>
        <w:t xml:space="preserve">The Company is established and operates in accordance with the laws and regulations, these articles of association, resolutions of the meeting of </w:t>
      </w:r>
      <w:r>
        <w:rPr>
          <w:rFonts w:asciiTheme="majorBidi" w:hAnsiTheme="majorBidi" w:cstheme="majorBidi"/>
          <w:bCs/>
          <w:lang w:val="en-GB"/>
        </w:rPr>
        <w:t>s</w:t>
      </w:r>
      <w:r w:rsidRPr="00ED3640">
        <w:rPr>
          <w:rFonts w:asciiTheme="majorBidi" w:hAnsiTheme="majorBidi" w:cstheme="majorBidi"/>
          <w:bCs/>
          <w:lang w:val="en-GB"/>
        </w:rPr>
        <w:t>hareholders, Company’s Council (hereinafter “</w:t>
      </w:r>
      <w:r w:rsidRPr="1340D7A8">
        <w:rPr>
          <w:rFonts w:asciiTheme="majorBidi" w:hAnsiTheme="majorBidi" w:cstheme="majorBidi"/>
          <w:lang w:val="en-GB"/>
        </w:rPr>
        <w:t>Council</w:t>
      </w:r>
      <w:r w:rsidRPr="00ED3640">
        <w:rPr>
          <w:rFonts w:asciiTheme="majorBidi" w:hAnsiTheme="majorBidi" w:cstheme="majorBidi"/>
          <w:bCs/>
          <w:lang w:val="en-GB"/>
        </w:rPr>
        <w:t xml:space="preserve">”) and Company’s </w:t>
      </w:r>
      <w:r w:rsidRPr="39C3068D">
        <w:rPr>
          <w:rFonts w:asciiTheme="majorBidi" w:hAnsiTheme="majorBidi" w:cstheme="majorBidi"/>
          <w:lang w:val="en-GB"/>
        </w:rPr>
        <w:t>Board</w:t>
      </w:r>
      <w:r w:rsidRPr="00ED3640">
        <w:rPr>
          <w:rFonts w:asciiTheme="majorBidi" w:hAnsiTheme="majorBidi" w:cstheme="majorBidi"/>
          <w:bCs/>
          <w:lang w:val="en-GB"/>
        </w:rPr>
        <w:t xml:space="preserve"> (hereinafter “</w:t>
      </w:r>
      <w:r w:rsidRPr="1340D7A8">
        <w:rPr>
          <w:rFonts w:asciiTheme="majorBidi" w:hAnsiTheme="majorBidi" w:cstheme="majorBidi"/>
          <w:lang w:val="en-GB"/>
        </w:rPr>
        <w:t>Board</w:t>
      </w:r>
      <w:r w:rsidRPr="00ED3640">
        <w:rPr>
          <w:rFonts w:asciiTheme="majorBidi" w:hAnsiTheme="majorBidi" w:cstheme="majorBidi"/>
          <w:bCs/>
          <w:lang w:val="en-GB"/>
        </w:rPr>
        <w:t>”</w:t>
      </w:r>
      <w:r w:rsidR="008811CF" w:rsidRPr="008A179B">
        <w:rPr>
          <w:rFonts w:asciiTheme="majorBidi" w:hAnsiTheme="majorBidi" w:cstheme="majorBidi"/>
          <w:bCs/>
          <w:lang w:val="en-GB"/>
        </w:rPr>
        <w:t>)</w:t>
      </w:r>
      <w:r w:rsidR="00287760">
        <w:rPr>
          <w:rFonts w:ascii="Times New Roman" w:eastAsia="Times New Roman" w:hAnsi="Times New Roman" w:cs="Times New Roman"/>
          <w:bCs/>
        </w:rPr>
        <w:t>.</w:t>
      </w:r>
    </w:p>
    <w:p w14:paraId="42A24AD6" w14:textId="41ABEEDB" w:rsidR="00D537BA" w:rsidRPr="000277F8"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The working languages of the Company are Latvian and English languages</w:t>
      </w:r>
      <w:r w:rsidR="00287760">
        <w:rPr>
          <w:rFonts w:ascii="Times New Roman" w:hAnsi="Times New Roman" w:cs="Times New Roman"/>
        </w:rPr>
        <w:t>.</w:t>
      </w:r>
    </w:p>
    <w:p w14:paraId="1DB07DF4" w14:textId="77777777" w:rsidR="009E1C77" w:rsidRPr="00347620" w:rsidRDefault="009E1C77" w:rsidP="009E1C77">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8A179B">
        <w:rPr>
          <w:rFonts w:asciiTheme="majorBidi" w:hAnsiTheme="majorBidi" w:cstheme="majorBidi"/>
          <w:bCs/>
          <w:lang w:val="en-GB"/>
        </w:rPr>
        <w:t>The Company’s accounting (financial) year starts on the 1</w:t>
      </w:r>
      <w:r w:rsidRPr="008A179B">
        <w:rPr>
          <w:rFonts w:asciiTheme="majorBidi" w:hAnsiTheme="majorBidi" w:cstheme="majorBidi"/>
          <w:bCs/>
          <w:vertAlign w:val="superscript"/>
          <w:lang w:val="en-GB"/>
        </w:rPr>
        <w:t>st</w:t>
      </w:r>
      <w:r w:rsidRPr="008A179B">
        <w:rPr>
          <w:rFonts w:asciiTheme="majorBidi" w:hAnsiTheme="majorBidi" w:cstheme="majorBidi"/>
          <w:bCs/>
          <w:lang w:val="en-GB"/>
        </w:rPr>
        <w:t xml:space="preserve"> of January and ends on the 31</w:t>
      </w:r>
      <w:r w:rsidRPr="008A179B">
        <w:rPr>
          <w:rFonts w:asciiTheme="majorBidi" w:hAnsiTheme="majorBidi" w:cstheme="majorBidi"/>
          <w:bCs/>
          <w:vertAlign w:val="superscript"/>
          <w:lang w:val="en-GB"/>
        </w:rPr>
        <w:t>st</w:t>
      </w:r>
      <w:r w:rsidRPr="008A179B">
        <w:rPr>
          <w:rFonts w:asciiTheme="majorBidi" w:hAnsiTheme="majorBidi" w:cstheme="majorBidi"/>
          <w:bCs/>
          <w:lang w:val="en-GB"/>
        </w:rPr>
        <w:t xml:space="preserve"> of December</w:t>
      </w:r>
      <w:r w:rsidRPr="00347620">
        <w:rPr>
          <w:rFonts w:ascii="Times New Roman" w:hAnsi="Times New Roman" w:cs="Times New Roman"/>
        </w:rPr>
        <w:t>.</w:t>
      </w:r>
    </w:p>
    <w:p w14:paraId="522204C8" w14:textId="736CE2C4" w:rsidR="00287760" w:rsidRDefault="008811CF" w:rsidP="0055604E">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Types of Company’s Commercial Activities</w:t>
      </w:r>
    </w:p>
    <w:p w14:paraId="4F7345CB" w14:textId="15DFE70E" w:rsidR="00287760" w:rsidRPr="00287760" w:rsidRDefault="006815CC" w:rsidP="00287760">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The operational objective of the Company is to ensure gas market participants with natural gas transmission and storage services, as well as to promote the </w:t>
      </w:r>
      <w:r>
        <w:rPr>
          <w:rFonts w:asciiTheme="majorBidi" w:hAnsiTheme="majorBidi" w:cstheme="majorBidi"/>
          <w:bCs/>
          <w:lang w:val="en-GB"/>
        </w:rPr>
        <w:t xml:space="preserve">sustainable </w:t>
      </w:r>
      <w:r w:rsidRPr="008A179B">
        <w:rPr>
          <w:rFonts w:asciiTheme="majorBidi" w:hAnsiTheme="majorBidi" w:cstheme="majorBidi"/>
          <w:bCs/>
          <w:lang w:val="en-GB"/>
        </w:rPr>
        <w:t>development</w:t>
      </w:r>
      <w:r>
        <w:rPr>
          <w:rFonts w:asciiTheme="majorBidi" w:hAnsiTheme="majorBidi" w:cstheme="majorBidi"/>
          <w:bCs/>
          <w:lang w:val="en-GB"/>
        </w:rPr>
        <w:t>,</w:t>
      </w:r>
      <w:r w:rsidRPr="008A179B">
        <w:rPr>
          <w:rFonts w:asciiTheme="majorBidi" w:hAnsiTheme="majorBidi" w:cstheme="majorBidi"/>
          <w:bCs/>
          <w:lang w:val="en-GB"/>
        </w:rPr>
        <w:t xml:space="preserve"> modernization </w:t>
      </w:r>
      <w:r>
        <w:rPr>
          <w:rFonts w:asciiTheme="majorBidi" w:hAnsiTheme="majorBidi" w:cstheme="majorBidi"/>
          <w:bCs/>
          <w:lang w:val="en-GB"/>
        </w:rPr>
        <w:t>and progress towards carbon neutrality of</w:t>
      </w:r>
      <w:r w:rsidRPr="008A179B">
        <w:rPr>
          <w:rFonts w:asciiTheme="majorBidi" w:hAnsiTheme="majorBidi" w:cstheme="majorBidi"/>
          <w:bCs/>
          <w:lang w:val="en-GB"/>
        </w:rPr>
        <w:t xml:space="preserve"> gas</w:t>
      </w:r>
      <w:r>
        <w:rPr>
          <w:rFonts w:asciiTheme="majorBidi" w:hAnsiTheme="majorBidi" w:cstheme="majorBidi"/>
          <w:bCs/>
          <w:lang w:val="en-GB"/>
        </w:rPr>
        <w:t xml:space="preserve"> industry, including </w:t>
      </w:r>
      <w:r w:rsidRPr="00F339E7">
        <w:rPr>
          <w:rFonts w:asciiTheme="majorBidi" w:hAnsiTheme="majorBidi" w:cstheme="majorBidi"/>
          <w:bCs/>
          <w:lang w:val="en-GB"/>
        </w:rPr>
        <w:t>biomethane, hydrogen and other gaseous chemical energy carriers</w:t>
      </w:r>
      <w:r>
        <w:rPr>
          <w:rFonts w:asciiTheme="majorBidi" w:hAnsiTheme="majorBidi" w:cstheme="majorBidi"/>
          <w:bCs/>
          <w:lang w:val="en-GB"/>
        </w:rPr>
        <w:t xml:space="preserve"> </w:t>
      </w:r>
      <w:r w:rsidRPr="00F339E7">
        <w:rPr>
          <w:rFonts w:asciiTheme="majorBidi" w:hAnsiTheme="majorBidi" w:cstheme="majorBidi"/>
          <w:bCs/>
          <w:lang w:val="en-GB"/>
        </w:rPr>
        <w:t>and related services</w:t>
      </w:r>
      <w:r w:rsidR="00287760" w:rsidRPr="00287760">
        <w:rPr>
          <w:rFonts w:ascii="Times New Roman" w:hAnsi="Times New Roman" w:cs="Times New Roman"/>
        </w:rPr>
        <w:t>.</w:t>
      </w:r>
    </w:p>
    <w:p w14:paraId="14495444" w14:textId="2BE396C2" w:rsidR="00287760" w:rsidRPr="00287760" w:rsidRDefault="008811CF" w:rsidP="00287760">
      <w:pPr>
        <w:pStyle w:val="ListParagraph"/>
        <w:numPr>
          <w:ilvl w:val="0"/>
          <w:numId w:val="1"/>
        </w:numPr>
        <w:tabs>
          <w:tab w:val="left" w:pos="1134"/>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The principal lines of activity of the Company according to the statistical classification of economic activities (NACE) </w:t>
      </w:r>
      <w:r w:rsidR="006815CC">
        <w:rPr>
          <w:rFonts w:asciiTheme="majorBidi" w:hAnsiTheme="majorBidi" w:cstheme="majorBidi"/>
          <w:bCs/>
          <w:lang w:val="en-GB"/>
        </w:rPr>
        <w:t>are</w:t>
      </w:r>
      <w:r w:rsidRPr="008A179B">
        <w:rPr>
          <w:rFonts w:asciiTheme="majorBidi" w:hAnsiTheme="majorBidi" w:cstheme="majorBidi"/>
          <w:bCs/>
          <w:lang w:val="en-GB"/>
        </w:rPr>
        <w:t xml:space="preserve"> as follows</w:t>
      </w:r>
      <w:r w:rsidR="00287760" w:rsidRPr="00287760">
        <w:rPr>
          <w:rFonts w:ascii="Times New Roman" w:hAnsi="Times New Roman" w:cs="Times New Roman"/>
        </w:rPr>
        <w:t>:</w:t>
      </w:r>
    </w:p>
    <w:p w14:paraId="5C326E2C" w14:textId="7A8AEFD2"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pipeline transportation (49.50), including transportation of natural gas via transmission pipelines and transit</w:t>
      </w:r>
      <w:r w:rsidR="00287760" w:rsidRPr="00287760">
        <w:rPr>
          <w:rFonts w:ascii="Times New Roman" w:hAnsi="Times New Roman" w:cs="Times New Roman"/>
        </w:rPr>
        <w:t>;</w:t>
      </w:r>
    </w:p>
    <w:p w14:paraId="15B9740A" w14:textId="1B9272DA"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storage and warehousing (52.10), including storing natural gas in the storage</w:t>
      </w:r>
      <w:r w:rsidR="00287760" w:rsidRPr="00287760">
        <w:rPr>
          <w:rFonts w:ascii="Times New Roman" w:hAnsi="Times New Roman" w:cs="Times New Roman"/>
        </w:rPr>
        <w:t>;</w:t>
      </w:r>
    </w:p>
    <w:p w14:paraId="06A5663F" w14:textId="1AEA5123"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engineering activities and related technical consultancy (71.20), including designing, supervision and management of all internal and external natural gas pipelines and transmission systems</w:t>
      </w:r>
      <w:r w:rsidR="00287760" w:rsidRPr="00287760">
        <w:rPr>
          <w:rFonts w:ascii="Times New Roman" w:hAnsi="Times New Roman" w:cs="Times New Roman"/>
        </w:rPr>
        <w:t>;</w:t>
      </w:r>
    </w:p>
    <w:p w14:paraId="125044B9" w14:textId="2D0807CF"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development of building projects (41.1), construction of residential and non</w:t>
      </w:r>
      <w:r w:rsidRPr="008A179B">
        <w:rPr>
          <w:rFonts w:asciiTheme="majorBidi" w:hAnsiTheme="majorBidi" w:cstheme="majorBidi"/>
          <w:bCs/>
          <w:lang w:val="en-GB"/>
        </w:rPr>
        <w:noBreakHyphen/>
        <w:t>residential buildings (41.2), and civil engineering (42), including construction and installation of gas pipeline systems gas transport systems</w:t>
      </w:r>
      <w:r w:rsidR="00287760" w:rsidRPr="00287760">
        <w:rPr>
          <w:rFonts w:ascii="Times New Roman" w:hAnsi="Times New Roman" w:cs="Times New Roman"/>
        </w:rPr>
        <w:t>;</w:t>
      </w:r>
    </w:p>
    <w:p w14:paraId="2C692BC6" w14:textId="00EE4174"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plumbing, heat and air-conditioning installation (43.22), as well as other specialised construction activities </w:t>
      </w:r>
      <w:r>
        <w:rPr>
          <w:rFonts w:asciiTheme="majorBidi" w:hAnsiTheme="majorBidi" w:cstheme="majorBidi"/>
          <w:bCs/>
          <w:lang w:val="en-GB"/>
        </w:rPr>
        <w:t>(43.99</w:t>
      </w:r>
      <w:proofErr w:type="gramStart"/>
      <w:r w:rsidR="008811CF">
        <w:rPr>
          <w:rFonts w:asciiTheme="majorBidi" w:hAnsiTheme="majorBidi" w:cstheme="majorBidi"/>
          <w:bCs/>
          <w:lang w:val="en-GB"/>
        </w:rPr>
        <w:t>)</w:t>
      </w:r>
      <w:r w:rsidR="00287760" w:rsidRPr="00287760">
        <w:rPr>
          <w:rFonts w:ascii="Times New Roman" w:hAnsi="Times New Roman" w:cs="Times New Roman"/>
        </w:rPr>
        <w:t>;</w:t>
      </w:r>
      <w:proofErr w:type="gramEnd"/>
    </w:p>
    <w:p w14:paraId="59C1181B" w14:textId="2098A528" w:rsidR="00287760" w:rsidRDefault="008811CF"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other construction installation (43.29)</w:t>
      </w:r>
      <w:r w:rsidR="00287760" w:rsidRPr="00287760">
        <w:rPr>
          <w:rFonts w:ascii="Times New Roman" w:hAnsi="Times New Roman" w:cs="Times New Roman"/>
        </w:rPr>
        <w:t>.</w:t>
      </w:r>
    </w:p>
    <w:p w14:paraId="7E6FF2C5" w14:textId="61E84C30" w:rsidR="00D537BA" w:rsidRPr="003A51F8" w:rsidRDefault="008811CF" w:rsidP="0055604E">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lastRenderedPageBreak/>
        <w:t>Company</w:t>
      </w:r>
      <w:r w:rsidR="006815CC">
        <w:rPr>
          <w:rFonts w:asciiTheme="majorBidi" w:hAnsiTheme="majorBidi" w:cstheme="majorBidi"/>
          <w:b/>
          <w:lang w:val="en-GB"/>
        </w:rPr>
        <w:t>’s</w:t>
      </w:r>
      <w:r w:rsidRPr="008A179B">
        <w:rPr>
          <w:rFonts w:asciiTheme="majorBidi" w:hAnsiTheme="majorBidi" w:cstheme="majorBidi"/>
          <w:b/>
          <w:lang w:val="en-GB"/>
        </w:rPr>
        <w:t xml:space="preserve"> Capital</w:t>
      </w:r>
    </w:p>
    <w:p w14:paraId="517B5A0A" w14:textId="2035BC13" w:rsidR="003A51F8" w:rsidRPr="00256DD6" w:rsidRDefault="006815CC" w:rsidP="00D75AA7">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0" w:name="_Hlk54878179"/>
      <w:r w:rsidRPr="008A179B">
        <w:rPr>
          <w:rFonts w:asciiTheme="majorBidi" w:hAnsiTheme="majorBidi" w:cstheme="majorBidi"/>
          <w:bCs/>
          <w:lang w:val="en-GB"/>
        </w:rPr>
        <w:t>The share capital of the Company is 39 786 089 euros, formed by 39</w:t>
      </w:r>
      <w:r w:rsidR="00E805F9">
        <w:rPr>
          <w:rFonts w:asciiTheme="majorBidi" w:hAnsiTheme="majorBidi" w:cstheme="majorBidi"/>
          <w:bCs/>
          <w:lang w:val="en-GB"/>
        </w:rPr>
        <w:t> </w:t>
      </w:r>
      <w:r w:rsidRPr="008A179B">
        <w:rPr>
          <w:rFonts w:asciiTheme="majorBidi" w:hAnsiTheme="majorBidi" w:cstheme="majorBidi"/>
          <w:bCs/>
          <w:lang w:val="en-GB"/>
        </w:rPr>
        <w:t>786 089 shares. The par value of one share is one euro</w:t>
      </w:r>
      <w:bookmarkEnd w:id="0"/>
      <w:r w:rsidR="003A51F8" w:rsidRPr="00256DD6">
        <w:rPr>
          <w:rFonts w:ascii="Times New Roman" w:hAnsi="Times New Roman" w:cs="Times New Roman"/>
        </w:rPr>
        <w:t>.</w:t>
      </w:r>
    </w:p>
    <w:p w14:paraId="043A0D80" w14:textId="501A0AEB" w:rsidR="003A51F8" w:rsidRPr="006815CC" w:rsidRDefault="006815CC" w:rsidP="003A51F8">
      <w:pPr>
        <w:pStyle w:val="ListParagraph"/>
        <w:numPr>
          <w:ilvl w:val="0"/>
          <w:numId w:val="1"/>
        </w:numPr>
        <w:tabs>
          <w:tab w:val="left" w:pos="1134"/>
        </w:tabs>
        <w:spacing w:after="120"/>
        <w:ind w:left="0" w:firstLine="709"/>
        <w:contextualSpacing w:val="0"/>
        <w:jc w:val="both"/>
        <w:rPr>
          <w:rFonts w:asciiTheme="majorBidi" w:hAnsiTheme="majorBidi" w:cstheme="majorBidi"/>
          <w:bCs/>
          <w:lang w:val="en-GB"/>
        </w:rPr>
      </w:pPr>
      <w:bookmarkStart w:id="1" w:name="_Hlk54878189"/>
      <w:r w:rsidRPr="00ED3640">
        <w:rPr>
          <w:rFonts w:asciiTheme="majorBidi" w:hAnsiTheme="majorBidi" w:cstheme="majorBidi"/>
          <w:bCs/>
          <w:lang w:val="en-GB"/>
        </w:rPr>
        <w:t xml:space="preserve">All shares of the Company grant equal </w:t>
      </w:r>
      <w:r w:rsidRPr="006815CC">
        <w:rPr>
          <w:rFonts w:asciiTheme="majorBidi" w:hAnsiTheme="majorBidi" w:cstheme="majorBidi"/>
          <w:bCs/>
          <w:lang w:val="en-GB"/>
        </w:rPr>
        <w:t xml:space="preserve">rights to receive dividends and liquidation quotas, </w:t>
      </w:r>
      <w:r w:rsidRPr="006815CC">
        <w:rPr>
          <w:rFonts w:asciiTheme="majorBidi" w:hAnsiTheme="majorBidi" w:cstheme="majorBidi"/>
          <w:bCs/>
        </w:rPr>
        <w:t xml:space="preserve">and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rights</w:t>
      </w:r>
      <w:proofErr w:type="spellEnd"/>
      <w:r w:rsidRPr="006815CC">
        <w:rPr>
          <w:rFonts w:asciiTheme="majorBidi" w:hAnsiTheme="majorBidi" w:cstheme="majorBidi"/>
          <w:bCs/>
        </w:rPr>
        <w:t xml:space="preserve"> to </w:t>
      </w:r>
      <w:proofErr w:type="spellStart"/>
      <w:r w:rsidRPr="006815CC">
        <w:rPr>
          <w:rFonts w:asciiTheme="majorBidi" w:hAnsiTheme="majorBidi" w:cstheme="majorBidi"/>
          <w:bCs/>
        </w:rPr>
        <w:t>participate</w:t>
      </w:r>
      <w:proofErr w:type="spellEnd"/>
      <w:r w:rsidRPr="006815CC">
        <w:rPr>
          <w:rFonts w:asciiTheme="majorBidi" w:hAnsiTheme="majorBidi" w:cstheme="majorBidi"/>
          <w:bCs/>
        </w:rPr>
        <w:t xml:space="preserve"> in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management</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of</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Company</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including</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voting</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rights</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at</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sidDel="001D19DF">
        <w:rPr>
          <w:rFonts w:asciiTheme="majorBidi" w:hAnsiTheme="majorBidi" w:cstheme="majorBidi"/>
          <w:bCs/>
        </w:rPr>
        <w:t>S</w:t>
      </w:r>
      <w:r w:rsidRPr="006815CC">
        <w:rPr>
          <w:rFonts w:asciiTheme="majorBidi" w:hAnsiTheme="majorBidi" w:cstheme="majorBidi"/>
          <w:bCs/>
        </w:rPr>
        <w:t>hareholders</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meeting</w:t>
      </w:r>
      <w:bookmarkEnd w:id="1"/>
      <w:proofErr w:type="spellEnd"/>
      <w:r w:rsidR="00864D3C" w:rsidRPr="006815CC">
        <w:rPr>
          <w:rFonts w:asciiTheme="majorBidi" w:hAnsiTheme="majorBidi" w:cstheme="majorBidi"/>
          <w:bCs/>
          <w:lang w:val="en-GB"/>
        </w:rPr>
        <w:t>.</w:t>
      </w:r>
    </w:p>
    <w:p w14:paraId="42248F23" w14:textId="4286B06E" w:rsidR="003A51F8" w:rsidRPr="00256DD6" w:rsidRDefault="006815CC" w:rsidP="003A51F8">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 w:name="_Hlk54878197"/>
      <w:r w:rsidRPr="008A179B">
        <w:rPr>
          <w:rFonts w:asciiTheme="majorBidi" w:hAnsiTheme="majorBidi" w:cstheme="majorBidi"/>
          <w:bCs/>
          <w:lang w:val="en-GB"/>
        </w:rPr>
        <w:t xml:space="preserve">All shares of the Company are </w:t>
      </w:r>
      <w:r>
        <w:rPr>
          <w:rFonts w:asciiTheme="majorBidi" w:hAnsiTheme="majorBidi" w:cstheme="majorBidi"/>
          <w:bCs/>
          <w:lang w:val="en-GB"/>
        </w:rPr>
        <w:t xml:space="preserve">dematerialised </w:t>
      </w:r>
      <w:r w:rsidRPr="008A179B">
        <w:rPr>
          <w:rFonts w:asciiTheme="majorBidi" w:hAnsiTheme="majorBidi" w:cstheme="majorBidi"/>
          <w:bCs/>
          <w:lang w:val="en-GB"/>
        </w:rPr>
        <w:t>registered shares</w:t>
      </w:r>
      <w:bookmarkEnd w:id="2"/>
      <w:r w:rsidR="003A51F8" w:rsidRPr="00256DD6">
        <w:rPr>
          <w:rFonts w:ascii="Times New Roman" w:hAnsi="Times New Roman" w:cs="Times New Roman"/>
        </w:rPr>
        <w:t xml:space="preserve">. </w:t>
      </w:r>
    </w:p>
    <w:p w14:paraId="3670879E" w14:textId="1532CEAE" w:rsidR="00AA27DE" w:rsidRPr="00256DD6" w:rsidRDefault="006815CC" w:rsidP="00AA27DE">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 w:name="_Hlk54878250"/>
      <w:r w:rsidRPr="008A179B">
        <w:rPr>
          <w:rFonts w:asciiTheme="majorBidi" w:hAnsiTheme="majorBidi" w:cstheme="majorBidi"/>
          <w:bCs/>
          <w:lang w:val="en-GB"/>
        </w:rPr>
        <w:t xml:space="preserve">To make dividends and other payments due to </w:t>
      </w:r>
      <w:r w:rsidRPr="1EC7524E">
        <w:rPr>
          <w:rFonts w:asciiTheme="majorBidi" w:hAnsiTheme="majorBidi" w:cstheme="majorBidi"/>
          <w:lang w:val="en-GB"/>
        </w:rPr>
        <w:t xml:space="preserve">the </w:t>
      </w:r>
      <w:r>
        <w:rPr>
          <w:rFonts w:asciiTheme="majorBidi" w:hAnsiTheme="majorBidi" w:cstheme="majorBidi"/>
          <w:bCs/>
          <w:lang w:val="en-GB"/>
        </w:rPr>
        <w:t>s</w:t>
      </w:r>
      <w:r w:rsidRPr="008A179B">
        <w:rPr>
          <w:rFonts w:asciiTheme="majorBidi" w:hAnsiTheme="majorBidi" w:cstheme="majorBidi"/>
          <w:bCs/>
          <w:lang w:val="en-GB"/>
        </w:rPr>
        <w:t xml:space="preserve">hareholder from the Company, </w:t>
      </w:r>
      <w:r w:rsidRPr="1EC7524E">
        <w:rPr>
          <w:rFonts w:asciiTheme="majorBidi" w:hAnsiTheme="majorBidi" w:cstheme="majorBidi"/>
          <w:lang w:val="en-GB"/>
        </w:rPr>
        <w:t xml:space="preserve">the </w:t>
      </w:r>
      <w:r>
        <w:rPr>
          <w:rFonts w:asciiTheme="majorBidi" w:hAnsiTheme="majorBidi" w:cstheme="majorBidi"/>
          <w:bCs/>
          <w:lang w:val="en-GB"/>
        </w:rPr>
        <w:t>s</w:t>
      </w:r>
      <w:r w:rsidRPr="008A179B">
        <w:rPr>
          <w:rFonts w:asciiTheme="majorBidi" w:hAnsiTheme="majorBidi" w:cstheme="majorBidi"/>
          <w:bCs/>
          <w:lang w:val="en-GB"/>
        </w:rPr>
        <w:t xml:space="preserve">hareholder </w:t>
      </w:r>
      <w:r>
        <w:rPr>
          <w:rFonts w:asciiTheme="majorBidi" w:hAnsiTheme="majorBidi" w:cstheme="majorBidi"/>
          <w:bCs/>
          <w:lang w:val="en-GB"/>
        </w:rPr>
        <w:t xml:space="preserve">provides </w:t>
      </w:r>
      <w:r w:rsidRPr="008A179B">
        <w:rPr>
          <w:rFonts w:asciiTheme="majorBidi" w:hAnsiTheme="majorBidi" w:cstheme="majorBidi"/>
          <w:bCs/>
          <w:lang w:val="en-GB"/>
        </w:rPr>
        <w:t xml:space="preserve">the </w:t>
      </w:r>
      <w:r w:rsidRPr="1EC7524E">
        <w:rPr>
          <w:rFonts w:asciiTheme="majorBidi" w:hAnsiTheme="majorBidi" w:cstheme="majorBidi"/>
          <w:lang w:val="en-GB"/>
        </w:rPr>
        <w:t>Board</w:t>
      </w:r>
      <w:r w:rsidRPr="008A179B">
        <w:rPr>
          <w:rFonts w:asciiTheme="majorBidi" w:hAnsiTheme="majorBidi" w:cstheme="majorBidi"/>
          <w:bCs/>
          <w:lang w:val="en-GB"/>
        </w:rPr>
        <w:t xml:space="preserve"> </w:t>
      </w:r>
      <w:r>
        <w:rPr>
          <w:rFonts w:asciiTheme="majorBidi" w:hAnsiTheme="majorBidi" w:cstheme="majorBidi"/>
          <w:bCs/>
          <w:lang w:val="en-GB"/>
        </w:rPr>
        <w:t xml:space="preserve">with </w:t>
      </w:r>
      <w:r w:rsidRPr="1EC7524E">
        <w:rPr>
          <w:rFonts w:asciiTheme="majorBidi" w:hAnsiTheme="majorBidi" w:cstheme="majorBidi"/>
          <w:lang w:val="en-GB"/>
        </w:rPr>
        <w:t xml:space="preserve">the </w:t>
      </w:r>
      <w:r>
        <w:rPr>
          <w:rFonts w:asciiTheme="majorBidi" w:hAnsiTheme="majorBidi" w:cstheme="majorBidi"/>
          <w:bCs/>
          <w:lang w:val="en-GB"/>
        </w:rPr>
        <w:t>information necessary to ensure the payment of dividends</w:t>
      </w:r>
      <w:r w:rsidRPr="008A179B">
        <w:rPr>
          <w:rFonts w:asciiTheme="majorBidi" w:hAnsiTheme="majorBidi" w:cstheme="majorBidi"/>
          <w:bCs/>
          <w:lang w:val="en-GB"/>
        </w:rPr>
        <w:t xml:space="preserve">. </w:t>
      </w:r>
      <w:r w:rsidRPr="1EC7524E">
        <w:rPr>
          <w:rFonts w:asciiTheme="majorBidi" w:hAnsiTheme="majorBidi" w:cstheme="majorBidi"/>
          <w:lang w:val="en-GB"/>
        </w:rPr>
        <w:t>The shareholder</w:t>
      </w:r>
      <w:r w:rsidRPr="008A179B">
        <w:rPr>
          <w:rFonts w:asciiTheme="majorBidi" w:hAnsiTheme="majorBidi" w:cstheme="majorBidi"/>
          <w:bCs/>
          <w:lang w:val="en-GB"/>
        </w:rPr>
        <w:t xml:space="preserve"> also informs the </w:t>
      </w:r>
      <w:r w:rsidRPr="015960FD">
        <w:rPr>
          <w:rFonts w:asciiTheme="majorBidi" w:hAnsiTheme="majorBidi" w:cstheme="majorBidi"/>
          <w:lang w:val="en-GB"/>
        </w:rPr>
        <w:t>Board</w:t>
      </w:r>
      <w:r w:rsidRPr="008A179B">
        <w:rPr>
          <w:rFonts w:asciiTheme="majorBidi" w:hAnsiTheme="majorBidi" w:cstheme="majorBidi"/>
          <w:bCs/>
          <w:lang w:val="en-GB"/>
        </w:rPr>
        <w:t xml:space="preserve"> immediately of any change in this information</w:t>
      </w:r>
      <w:bookmarkEnd w:id="3"/>
      <w:r w:rsidR="00AA27DE" w:rsidRPr="00256DD6">
        <w:rPr>
          <w:rFonts w:ascii="Times New Roman" w:hAnsi="Times New Roman" w:cs="Times New Roman"/>
        </w:rPr>
        <w:t>.</w:t>
      </w:r>
    </w:p>
    <w:p w14:paraId="02649EC2" w14:textId="1F927BA3" w:rsidR="003A51F8" w:rsidRPr="00A22748" w:rsidRDefault="008811CF" w:rsidP="0055604E">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Management of the Company</w:t>
      </w:r>
    </w:p>
    <w:p w14:paraId="12744FEF" w14:textId="5EBE7F35" w:rsidR="00A22748" w:rsidRPr="00A22748" w:rsidRDefault="006815CC" w:rsidP="00A22748">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4" w:name="_Hlk54878448"/>
      <w:r w:rsidRPr="008A179B">
        <w:rPr>
          <w:rFonts w:asciiTheme="majorBidi" w:hAnsiTheme="majorBidi" w:cstheme="majorBidi"/>
          <w:bCs/>
          <w:lang w:val="en-GB"/>
        </w:rPr>
        <w:t xml:space="preserve">The management institutions of the Company are </w:t>
      </w:r>
      <w:r w:rsidRPr="3F7A2DC1">
        <w:rPr>
          <w:rFonts w:asciiTheme="majorBidi" w:hAnsiTheme="majorBidi" w:cstheme="majorBidi"/>
          <w:lang w:val="en-GB"/>
        </w:rPr>
        <w:t>the Shareholders’</w:t>
      </w:r>
      <w:r w:rsidRPr="008A179B">
        <w:rPr>
          <w:rFonts w:asciiTheme="majorBidi" w:hAnsiTheme="majorBidi" w:cstheme="majorBidi"/>
          <w:bCs/>
          <w:lang w:val="en-GB"/>
        </w:rPr>
        <w:t xml:space="preserve"> </w:t>
      </w:r>
      <w:r>
        <w:rPr>
          <w:rFonts w:asciiTheme="majorBidi" w:hAnsiTheme="majorBidi" w:cstheme="majorBidi"/>
          <w:bCs/>
          <w:lang w:val="en-GB"/>
        </w:rPr>
        <w:t>m</w:t>
      </w:r>
      <w:r w:rsidRPr="008A179B">
        <w:rPr>
          <w:rFonts w:asciiTheme="majorBidi" w:hAnsiTheme="majorBidi" w:cstheme="majorBidi"/>
          <w:bCs/>
          <w:lang w:val="en-GB"/>
        </w:rPr>
        <w:t xml:space="preserve">eeting, </w:t>
      </w:r>
      <w:r w:rsidR="00E805F9">
        <w:rPr>
          <w:rFonts w:asciiTheme="majorBidi" w:hAnsiTheme="majorBidi" w:cstheme="majorBidi"/>
          <w:bCs/>
          <w:lang w:val="en-GB"/>
        </w:rPr>
        <w:t xml:space="preserve">the </w:t>
      </w:r>
      <w:r w:rsidRPr="3F7A2DC1">
        <w:rPr>
          <w:rFonts w:asciiTheme="majorBidi" w:hAnsiTheme="majorBidi" w:cstheme="majorBidi"/>
          <w:lang w:val="en-GB"/>
        </w:rPr>
        <w:t>Council</w:t>
      </w:r>
      <w:r w:rsidRPr="008A179B">
        <w:rPr>
          <w:rFonts w:asciiTheme="majorBidi" w:hAnsiTheme="majorBidi" w:cstheme="majorBidi"/>
          <w:bCs/>
          <w:lang w:val="en-GB"/>
        </w:rPr>
        <w:t xml:space="preserve"> and </w:t>
      </w:r>
      <w:r w:rsidRPr="3F7A2DC1">
        <w:rPr>
          <w:rFonts w:asciiTheme="majorBidi" w:hAnsiTheme="majorBidi" w:cstheme="majorBidi"/>
          <w:lang w:val="en-GB"/>
        </w:rPr>
        <w:t xml:space="preserve">the </w:t>
      </w:r>
      <w:bookmarkEnd w:id="4"/>
      <w:r w:rsidRPr="4115FE22">
        <w:rPr>
          <w:rFonts w:asciiTheme="majorBidi" w:hAnsiTheme="majorBidi" w:cstheme="majorBidi"/>
          <w:lang w:val="en-GB"/>
        </w:rPr>
        <w:t>Board</w:t>
      </w:r>
      <w:r w:rsidR="00A22748" w:rsidRPr="00A22748">
        <w:rPr>
          <w:rFonts w:ascii="Times New Roman" w:hAnsi="Times New Roman" w:cs="Times New Roman"/>
        </w:rPr>
        <w:t>.</w:t>
      </w:r>
    </w:p>
    <w:p w14:paraId="1932401C" w14:textId="31103FC0" w:rsidR="00A22748" w:rsidRPr="00256DD6"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 w:name="_Hlk54878456"/>
      <w:r w:rsidRPr="006C128E">
        <w:rPr>
          <w:rFonts w:asciiTheme="majorBidi" w:hAnsiTheme="majorBidi" w:cstheme="majorBidi"/>
          <w:lang w:val="en-GB"/>
        </w:rPr>
        <w:t xml:space="preserve">The shareholder </w:t>
      </w:r>
      <w:r w:rsidRPr="00A0516C">
        <w:rPr>
          <w:rFonts w:asciiTheme="majorBidi" w:hAnsiTheme="majorBidi" w:cstheme="majorBidi"/>
          <w:lang w:val="en-GB"/>
        </w:rPr>
        <w:t>exercise</w:t>
      </w:r>
      <w:r>
        <w:rPr>
          <w:rFonts w:asciiTheme="majorBidi" w:hAnsiTheme="majorBidi" w:cstheme="majorBidi"/>
          <w:lang w:val="en-GB"/>
        </w:rPr>
        <w:t>s</w:t>
      </w:r>
      <w:r w:rsidRPr="006C128E">
        <w:rPr>
          <w:rFonts w:asciiTheme="majorBidi" w:hAnsiTheme="majorBidi" w:cstheme="majorBidi"/>
          <w:lang w:val="en-GB"/>
        </w:rPr>
        <w:t xml:space="preserve"> the right to participate in the management of the Company at the </w:t>
      </w:r>
      <w:r>
        <w:rPr>
          <w:rFonts w:asciiTheme="majorBidi" w:hAnsiTheme="majorBidi" w:cstheme="majorBidi"/>
          <w:lang w:val="en-GB"/>
        </w:rPr>
        <w:t>S</w:t>
      </w:r>
      <w:r w:rsidRPr="4115FE22">
        <w:rPr>
          <w:rFonts w:asciiTheme="majorBidi" w:hAnsiTheme="majorBidi" w:cstheme="majorBidi"/>
          <w:lang w:val="en-GB"/>
        </w:rPr>
        <w:t>hareholders</w:t>
      </w:r>
      <w:r>
        <w:rPr>
          <w:rFonts w:asciiTheme="majorBidi" w:hAnsiTheme="majorBidi" w:cstheme="majorBidi"/>
          <w:lang w:val="en-GB"/>
        </w:rPr>
        <w:t>’</w:t>
      </w:r>
      <w:r w:rsidRPr="006C128E">
        <w:rPr>
          <w:rFonts w:asciiTheme="majorBidi" w:hAnsiTheme="majorBidi" w:cstheme="majorBidi"/>
          <w:lang w:val="en-GB"/>
        </w:rPr>
        <w:t xml:space="preserve"> meeting. </w:t>
      </w:r>
      <w:r w:rsidRPr="15D60F09">
        <w:rPr>
          <w:rFonts w:asciiTheme="majorBidi" w:hAnsiTheme="majorBidi" w:cstheme="majorBidi"/>
          <w:lang w:val="en-GB"/>
        </w:rPr>
        <w:t>Shareholders’ meeting is entitled to take decisions if at least half of the voting share capital is represented in it</w:t>
      </w:r>
      <w:bookmarkEnd w:id="5"/>
      <w:r w:rsidR="00A22748" w:rsidRPr="00256DD6">
        <w:rPr>
          <w:rFonts w:ascii="Times New Roman" w:hAnsi="Times New Roman" w:cs="Times New Roman"/>
        </w:rPr>
        <w:t>.</w:t>
      </w:r>
    </w:p>
    <w:p w14:paraId="37D23A8E" w14:textId="3B24614C" w:rsidR="00A22748" w:rsidRPr="00732E15"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6" w:name="_Hlk54878472"/>
      <w:r w:rsidRPr="008A179B">
        <w:rPr>
          <w:rFonts w:asciiTheme="majorBidi" w:hAnsiTheme="majorBidi" w:cstheme="majorBidi"/>
          <w:bCs/>
          <w:lang w:val="en-GB"/>
        </w:rPr>
        <w:t xml:space="preserve">If the </w:t>
      </w:r>
      <w:r w:rsidR="00255DC8">
        <w:rPr>
          <w:rFonts w:asciiTheme="majorBidi" w:hAnsiTheme="majorBidi" w:cstheme="majorBidi"/>
          <w:lang w:val="en-GB"/>
        </w:rPr>
        <w:t>a</w:t>
      </w:r>
      <w:r w:rsidRPr="1B2B9DF3">
        <w:rPr>
          <w:rFonts w:asciiTheme="majorBidi" w:hAnsiTheme="majorBidi" w:cstheme="majorBidi"/>
          <w:lang w:val="en-GB"/>
        </w:rPr>
        <w:t>nnual Shareholders’</w:t>
      </w:r>
      <w:r w:rsidRPr="008A179B">
        <w:rPr>
          <w:rFonts w:asciiTheme="majorBidi" w:hAnsiTheme="majorBidi" w:cstheme="majorBidi"/>
          <w:bCs/>
          <w:lang w:val="en-GB"/>
        </w:rPr>
        <w:t xml:space="preserve"> meeting announced on time is not entitled to take decisions due to the lack of a quorum, a reconvened </w:t>
      </w:r>
      <w:r w:rsidR="00255DC8">
        <w:rPr>
          <w:rFonts w:asciiTheme="majorBidi" w:hAnsiTheme="majorBidi" w:cstheme="majorBidi"/>
          <w:bCs/>
          <w:lang w:val="en-GB"/>
        </w:rPr>
        <w:t xml:space="preserve">annual </w:t>
      </w:r>
      <w:r w:rsidRPr="1B2B9DF3">
        <w:rPr>
          <w:rFonts w:asciiTheme="majorBidi" w:hAnsiTheme="majorBidi" w:cstheme="majorBidi"/>
          <w:lang w:val="en-GB"/>
        </w:rPr>
        <w:t>Shareholders’</w:t>
      </w:r>
      <w:r w:rsidRPr="008A179B">
        <w:rPr>
          <w:rFonts w:asciiTheme="majorBidi" w:hAnsiTheme="majorBidi" w:cstheme="majorBidi"/>
          <w:bCs/>
          <w:lang w:val="en-GB"/>
        </w:rPr>
        <w:t xml:space="preserve"> meeting with the same agenda is announced not later than within a month. </w:t>
      </w:r>
      <w:r w:rsidRPr="1B2B9DF3">
        <w:rPr>
          <w:rFonts w:asciiTheme="majorBidi" w:hAnsiTheme="majorBidi" w:cstheme="majorBidi"/>
          <w:lang w:val="en-GB"/>
        </w:rPr>
        <w:t>Such Shareholders’</w:t>
      </w:r>
      <w:r w:rsidRPr="008A179B">
        <w:rPr>
          <w:rFonts w:asciiTheme="majorBidi" w:hAnsiTheme="majorBidi" w:cstheme="majorBidi"/>
          <w:bCs/>
          <w:lang w:val="en-GB"/>
        </w:rPr>
        <w:t xml:space="preserve"> meeting shall be announced no later than </w:t>
      </w:r>
      <w:r>
        <w:rPr>
          <w:rFonts w:asciiTheme="majorBidi" w:hAnsiTheme="majorBidi" w:cstheme="majorBidi"/>
          <w:bCs/>
          <w:lang w:val="en-GB"/>
        </w:rPr>
        <w:t>3</w:t>
      </w:r>
      <w:r w:rsidRPr="008A179B">
        <w:rPr>
          <w:rFonts w:asciiTheme="majorBidi" w:hAnsiTheme="majorBidi" w:cstheme="majorBidi"/>
          <w:bCs/>
          <w:lang w:val="en-GB"/>
        </w:rPr>
        <w:t>0 days prior to its date and it is entitled to decide on all issues included in the agenda regardless of the amount of the Company’s voting share capital represented at it</w:t>
      </w:r>
      <w:bookmarkEnd w:id="6"/>
      <w:r w:rsidR="00732E15">
        <w:rPr>
          <w:rFonts w:ascii="Times New Roman" w:hAnsi="Times New Roman" w:cs="Times New Roman"/>
        </w:rPr>
        <w:t>.</w:t>
      </w:r>
    </w:p>
    <w:p w14:paraId="171D1EE6" w14:textId="71A11CF4" w:rsidR="00A22748" w:rsidRPr="00256DD6"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7" w:name="_Hlk54878514"/>
      <w:r w:rsidRPr="008A179B">
        <w:rPr>
          <w:rFonts w:asciiTheme="majorBidi" w:hAnsiTheme="majorBidi" w:cstheme="majorBidi"/>
          <w:bCs/>
          <w:lang w:val="en-GB"/>
        </w:rPr>
        <w:t xml:space="preserve">If the extraordinary </w:t>
      </w:r>
      <w:r w:rsidRPr="1B2B9DF3">
        <w:rPr>
          <w:rFonts w:asciiTheme="majorBidi" w:hAnsiTheme="majorBidi" w:cstheme="majorBidi"/>
          <w:lang w:val="en-GB"/>
        </w:rPr>
        <w:t>Shareholders’</w:t>
      </w:r>
      <w:r w:rsidRPr="008A179B">
        <w:rPr>
          <w:rFonts w:asciiTheme="majorBidi" w:hAnsiTheme="majorBidi" w:cstheme="majorBidi"/>
          <w:bCs/>
          <w:lang w:val="en-GB"/>
        </w:rPr>
        <w:t xml:space="preserve"> meeting announced on time is not entitled to take decisions due to the lack of a quorum, a reconvened extraordinary </w:t>
      </w:r>
      <w:r>
        <w:rPr>
          <w:rFonts w:asciiTheme="majorBidi" w:hAnsiTheme="majorBidi" w:cstheme="majorBidi"/>
          <w:bCs/>
          <w:lang w:val="en-GB"/>
        </w:rPr>
        <w:t>s</w:t>
      </w:r>
      <w:r w:rsidRPr="008A179B">
        <w:rPr>
          <w:rFonts w:asciiTheme="majorBidi" w:hAnsiTheme="majorBidi" w:cstheme="majorBidi"/>
          <w:bCs/>
          <w:lang w:val="en-GB"/>
        </w:rPr>
        <w:t>hareholders’ meeting with the same agenda is announced not later than within a month and it is entitled to decide on all issues listed in the agenda if at least on</w:t>
      </w:r>
      <w:r>
        <w:rPr>
          <w:rFonts w:asciiTheme="majorBidi" w:hAnsiTheme="majorBidi" w:cstheme="majorBidi"/>
          <w:bCs/>
          <w:lang w:val="en-GB"/>
        </w:rPr>
        <w:t>e</w:t>
      </w:r>
      <w:r w:rsidRPr="008A179B">
        <w:rPr>
          <w:rFonts w:asciiTheme="majorBidi" w:hAnsiTheme="majorBidi" w:cstheme="majorBidi"/>
          <w:bCs/>
          <w:lang w:val="en-GB"/>
        </w:rPr>
        <w:t xml:space="preserve"> quarter of the Company’s shares with voting rights is represented at it. If there is no such quorum, the </w:t>
      </w:r>
      <w:r w:rsidRPr="0C0C198C">
        <w:rPr>
          <w:rFonts w:asciiTheme="majorBidi" w:hAnsiTheme="majorBidi" w:cstheme="majorBidi"/>
          <w:lang w:val="en-GB"/>
        </w:rPr>
        <w:t>Shareholders’</w:t>
      </w:r>
      <w:r w:rsidRPr="008A179B">
        <w:rPr>
          <w:rFonts w:asciiTheme="majorBidi" w:hAnsiTheme="majorBidi" w:cstheme="majorBidi"/>
          <w:bCs/>
          <w:lang w:val="en-GB"/>
        </w:rPr>
        <w:t xml:space="preserve"> meeting is postponed and convened again within two months after the initial day of the </w:t>
      </w:r>
      <w:r>
        <w:rPr>
          <w:rFonts w:asciiTheme="majorBidi" w:hAnsiTheme="majorBidi" w:cstheme="majorBidi"/>
          <w:bCs/>
          <w:lang w:val="en-GB"/>
        </w:rPr>
        <w:t>s</w:t>
      </w:r>
      <w:r w:rsidRPr="008A179B">
        <w:rPr>
          <w:rFonts w:asciiTheme="majorBidi" w:hAnsiTheme="majorBidi" w:cstheme="majorBidi"/>
          <w:bCs/>
          <w:lang w:val="en-GB"/>
        </w:rPr>
        <w:t xml:space="preserve">hareholders’ meeting. The repeatedly convened </w:t>
      </w:r>
      <w:r w:rsidRPr="0C0C198C">
        <w:rPr>
          <w:rFonts w:asciiTheme="majorBidi" w:hAnsiTheme="majorBidi" w:cstheme="majorBidi"/>
          <w:lang w:val="en-GB"/>
        </w:rPr>
        <w:t>Shareholders’ meeting</w:t>
      </w:r>
      <w:r w:rsidRPr="008A179B">
        <w:rPr>
          <w:rFonts w:asciiTheme="majorBidi" w:hAnsiTheme="majorBidi" w:cstheme="majorBidi"/>
          <w:bCs/>
          <w:lang w:val="en-GB"/>
        </w:rPr>
        <w:t xml:space="preserve"> is entitled to decide on all issues of the agenda regardless of the amount of the Company’s voting share capital represented at it</w:t>
      </w:r>
      <w:bookmarkEnd w:id="7"/>
      <w:r w:rsidR="00A22748" w:rsidRPr="00256DD6">
        <w:rPr>
          <w:rFonts w:ascii="Times New Roman" w:hAnsi="Times New Roman" w:cs="Times New Roman"/>
        </w:rPr>
        <w:t xml:space="preserve">. </w:t>
      </w:r>
    </w:p>
    <w:p w14:paraId="4E0364EE" w14:textId="2DCBA444" w:rsidR="006815CC"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B66183">
        <w:rPr>
          <w:rFonts w:asciiTheme="majorBidi" w:hAnsiTheme="majorBidi" w:cstheme="majorBidi"/>
          <w:lang w:val="en-GB"/>
        </w:rPr>
        <w:t xml:space="preserve">When </w:t>
      </w:r>
      <w:r w:rsidRPr="00A0516C">
        <w:rPr>
          <w:rFonts w:asciiTheme="majorBidi" w:hAnsiTheme="majorBidi" w:cstheme="majorBidi"/>
          <w:lang w:val="en-GB"/>
        </w:rPr>
        <w:t>exercis</w:t>
      </w:r>
      <w:r>
        <w:rPr>
          <w:rFonts w:asciiTheme="majorBidi" w:hAnsiTheme="majorBidi" w:cstheme="majorBidi"/>
          <w:lang w:val="en-GB"/>
        </w:rPr>
        <w:t>ing</w:t>
      </w:r>
      <w:r w:rsidRPr="00B66183">
        <w:rPr>
          <w:rFonts w:asciiTheme="majorBidi" w:hAnsiTheme="majorBidi" w:cstheme="majorBidi"/>
          <w:lang w:val="en-GB"/>
        </w:rPr>
        <w:t xml:space="preserve"> the voting rights, the shareholder shall observe the </w:t>
      </w:r>
      <w:r w:rsidRPr="000B08BB">
        <w:rPr>
          <w:rFonts w:asciiTheme="majorBidi" w:hAnsiTheme="majorBidi" w:cstheme="majorBidi"/>
          <w:lang w:val="en-GB"/>
        </w:rPr>
        <w:t xml:space="preserve">requirements </w:t>
      </w:r>
      <w:r w:rsidRPr="00E805F9">
        <w:rPr>
          <w:rFonts w:ascii="Times New Roman" w:hAnsi="Times New Roman" w:cs="Times New Roman"/>
          <w:bCs/>
          <w:lang w:val="en-GB"/>
        </w:rPr>
        <w:t>for</w:t>
      </w:r>
      <w:r w:rsidRPr="00E805F9">
        <w:rPr>
          <w:rFonts w:ascii="Times New Roman" w:hAnsi="Times New Roman" w:cs="Times New Roman"/>
          <w:lang w:val="en-GB"/>
        </w:rPr>
        <w:t xml:space="preserve"> combined natural gas transmission and storage system operator </w:t>
      </w:r>
      <w:r w:rsidRPr="00E805F9">
        <w:rPr>
          <w:rFonts w:ascii="Times New Roman" w:hAnsi="Times New Roman" w:cs="Times New Roman"/>
          <w:bCs/>
          <w:lang w:val="en-GB"/>
        </w:rPr>
        <w:t>independence</w:t>
      </w:r>
      <w:r w:rsidRPr="00E805F9">
        <w:rPr>
          <w:rFonts w:ascii="Times New Roman" w:hAnsi="Times New Roman" w:cs="Times New Roman"/>
          <w:lang w:val="en-GB"/>
        </w:rPr>
        <w:t xml:space="preserve"> and </w:t>
      </w:r>
      <w:r w:rsidRPr="00E805F9">
        <w:rPr>
          <w:rFonts w:ascii="Times New Roman" w:hAnsi="Times New Roman" w:cs="Times New Roman"/>
          <w:bCs/>
          <w:lang w:val="en-GB"/>
        </w:rPr>
        <w:t xml:space="preserve">for the </w:t>
      </w:r>
      <w:r w:rsidRPr="00E805F9">
        <w:rPr>
          <w:rStyle w:val="jlqj4b"/>
          <w:rFonts w:ascii="Times New Roman" w:hAnsi="Times New Roman" w:cs="Times New Roman"/>
          <w:lang w:val="en-GB"/>
        </w:rPr>
        <w:t xml:space="preserve">effective prevention of </w:t>
      </w:r>
      <w:r w:rsidRPr="00E805F9">
        <w:rPr>
          <w:rFonts w:ascii="Times New Roman" w:hAnsi="Times New Roman" w:cs="Times New Roman"/>
          <w:lang w:val="en-GB"/>
        </w:rPr>
        <w:t xml:space="preserve">conflict of interest </w:t>
      </w:r>
      <w:r w:rsidRPr="00E805F9">
        <w:rPr>
          <w:rFonts w:ascii="Times New Roman" w:hAnsi="Times New Roman" w:cs="Times New Roman"/>
          <w:bCs/>
          <w:lang w:val="en-GB"/>
        </w:rPr>
        <w:t>stipulated</w:t>
      </w:r>
      <w:r w:rsidRPr="00E805F9">
        <w:rPr>
          <w:rFonts w:ascii="Times New Roman" w:hAnsi="Times New Roman" w:cs="Times New Roman"/>
          <w:lang w:val="en-GB"/>
        </w:rPr>
        <w:t xml:space="preserve"> in the Energy </w:t>
      </w:r>
      <w:r w:rsidR="002313A6">
        <w:rPr>
          <w:rFonts w:ascii="Times New Roman" w:hAnsi="Times New Roman" w:cs="Times New Roman"/>
          <w:lang w:val="en-GB"/>
        </w:rPr>
        <w:t>L</w:t>
      </w:r>
      <w:r w:rsidRPr="00E805F9">
        <w:rPr>
          <w:rFonts w:ascii="Times New Roman" w:hAnsi="Times New Roman" w:cs="Times New Roman"/>
          <w:lang w:val="en-GB"/>
        </w:rPr>
        <w:t>aw. The shareholder, before exercising</w:t>
      </w:r>
      <w:r w:rsidRPr="005072E8">
        <w:rPr>
          <w:rFonts w:asciiTheme="majorBidi" w:hAnsiTheme="majorBidi" w:cstheme="majorBidi"/>
          <w:bCs/>
          <w:lang w:val="en-GB"/>
        </w:rPr>
        <w:t xml:space="preserve"> the voting rights,</w:t>
      </w:r>
      <w:r w:rsidRPr="005072E8">
        <w:rPr>
          <w:rFonts w:asciiTheme="majorBidi" w:hAnsiTheme="majorBidi" w:cstheme="majorBidi"/>
          <w:lang w:val="en-GB"/>
        </w:rPr>
        <w:t xml:space="preserve"> informs the Board if </w:t>
      </w:r>
      <w:r w:rsidRPr="005072E8">
        <w:rPr>
          <w:rFonts w:asciiTheme="majorBidi" w:hAnsiTheme="majorBidi" w:cstheme="majorBidi"/>
          <w:bCs/>
          <w:lang w:val="en-GB"/>
        </w:rPr>
        <w:t xml:space="preserve">a </w:t>
      </w:r>
      <w:r w:rsidRPr="000B08BB">
        <w:rPr>
          <w:rFonts w:asciiTheme="majorBidi" w:hAnsiTheme="majorBidi" w:cstheme="majorBidi"/>
          <w:lang w:val="en-GB"/>
        </w:rPr>
        <w:t xml:space="preserve">conflict of interests </w:t>
      </w:r>
      <w:r>
        <w:rPr>
          <w:rFonts w:asciiTheme="majorBidi" w:hAnsiTheme="majorBidi" w:cstheme="majorBidi"/>
          <w:lang w:val="en-GB"/>
        </w:rPr>
        <w:t>has</w:t>
      </w:r>
      <w:r w:rsidRPr="00B66183">
        <w:rPr>
          <w:rFonts w:asciiTheme="majorBidi" w:hAnsiTheme="majorBidi" w:cstheme="majorBidi"/>
          <w:lang w:val="en-GB"/>
        </w:rPr>
        <w:t xml:space="preserve"> arise</w:t>
      </w:r>
      <w:r>
        <w:rPr>
          <w:rFonts w:asciiTheme="majorBidi" w:hAnsiTheme="majorBidi" w:cstheme="majorBidi"/>
          <w:lang w:val="en-GB"/>
        </w:rPr>
        <w:t>n</w:t>
      </w:r>
      <w:r w:rsidRPr="000B08BB">
        <w:rPr>
          <w:rFonts w:asciiTheme="majorBidi" w:hAnsiTheme="majorBidi" w:cstheme="majorBidi"/>
          <w:lang w:val="en-GB"/>
        </w:rPr>
        <w:t xml:space="preserve"> or may arise</w:t>
      </w:r>
      <w:r w:rsidR="00A22748" w:rsidRPr="00256DD6">
        <w:rPr>
          <w:rFonts w:ascii="Times New Roman" w:hAnsi="Times New Roman" w:cs="Times New Roman"/>
        </w:rPr>
        <w:t>.</w:t>
      </w:r>
    </w:p>
    <w:p w14:paraId="533711B4" w14:textId="030E990C" w:rsidR="00A22748" w:rsidRPr="006815CC" w:rsidRDefault="006815CC" w:rsidP="00732E15">
      <w:pPr>
        <w:pStyle w:val="ListParagraph"/>
        <w:numPr>
          <w:ilvl w:val="0"/>
          <w:numId w:val="1"/>
        </w:numPr>
        <w:tabs>
          <w:tab w:val="left" w:pos="1134"/>
        </w:tabs>
        <w:spacing w:after="120"/>
        <w:ind w:left="0" w:firstLine="709"/>
        <w:contextualSpacing w:val="0"/>
        <w:jc w:val="both"/>
        <w:rPr>
          <w:rFonts w:asciiTheme="majorBidi" w:hAnsiTheme="majorBidi" w:cstheme="majorBidi"/>
          <w:lang w:val="en-GB"/>
        </w:rPr>
      </w:pPr>
      <w:proofErr w:type="spellStart"/>
      <w:r w:rsidRPr="006815CC">
        <w:rPr>
          <w:rFonts w:asciiTheme="majorBidi" w:hAnsiTheme="majorBidi" w:cstheme="majorBidi"/>
        </w:rPr>
        <w:t>The</w:t>
      </w:r>
      <w:proofErr w:type="spellEnd"/>
      <w:r w:rsidRPr="006815CC">
        <w:rPr>
          <w:rFonts w:asciiTheme="majorBidi" w:hAnsiTheme="majorBidi" w:cstheme="majorBidi"/>
        </w:rPr>
        <w:t xml:space="preserve"> relevant </w:t>
      </w:r>
      <w:proofErr w:type="spellStart"/>
      <w:r w:rsidRPr="006815CC">
        <w:rPr>
          <w:rFonts w:asciiTheme="majorBidi" w:hAnsiTheme="majorBidi" w:cstheme="majorBidi"/>
        </w:rPr>
        <w:t>shareholder</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shall</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not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participate</w:t>
      </w:r>
      <w:proofErr w:type="spellEnd"/>
      <w:r w:rsidRPr="006815CC">
        <w:rPr>
          <w:rFonts w:asciiTheme="majorBidi" w:hAnsiTheme="majorBidi" w:cstheme="majorBidi"/>
        </w:rPr>
        <w:t xml:space="preserve"> in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Shareholders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meeting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until</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conflict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interest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has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been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eliminated</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observing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prohibition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stipulated</w:t>
      </w:r>
      <w:proofErr w:type="spellEnd"/>
      <w:r w:rsidRPr="006815CC">
        <w:rPr>
          <w:rFonts w:asciiTheme="majorBidi" w:hAnsiTheme="majorBidi" w:cstheme="majorBidi"/>
        </w:rPr>
        <w:t xml:space="preserve"> in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Energy</w:t>
      </w:r>
      <w:proofErr w:type="spellEnd"/>
      <w:r w:rsidRPr="006815CC">
        <w:rPr>
          <w:rFonts w:asciiTheme="majorBidi" w:hAnsiTheme="majorBidi" w:cstheme="majorBidi"/>
        </w:rPr>
        <w:t xml:space="preserve"> </w:t>
      </w:r>
      <w:proofErr w:type="spellStart"/>
      <w:r w:rsidR="002313A6">
        <w:rPr>
          <w:rFonts w:asciiTheme="majorBidi" w:hAnsiTheme="majorBidi" w:cstheme="majorBidi"/>
        </w:rPr>
        <w:t>L</w:t>
      </w:r>
      <w:r w:rsidRPr="006815CC">
        <w:rPr>
          <w:rFonts w:asciiTheme="majorBidi" w:hAnsiTheme="majorBidi" w:cstheme="majorBidi"/>
        </w:rPr>
        <w:t>aw</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control</w:t>
      </w:r>
      <w:proofErr w:type="spellEnd"/>
      <w:r w:rsidRPr="006815CC">
        <w:rPr>
          <w:rFonts w:asciiTheme="majorBidi" w:hAnsiTheme="majorBidi" w:cstheme="majorBidi"/>
        </w:rPr>
        <w:t xml:space="preserve"> and </w:t>
      </w:r>
      <w:r w:rsidRPr="00A0516C">
        <w:rPr>
          <w:rFonts w:asciiTheme="majorBidi" w:hAnsiTheme="majorBidi" w:cstheme="majorBidi"/>
          <w:lang w:val="en-GB"/>
        </w:rPr>
        <w:t>exercis</w:t>
      </w:r>
      <w:r>
        <w:rPr>
          <w:rFonts w:asciiTheme="majorBidi" w:hAnsiTheme="majorBidi" w:cstheme="majorBidi"/>
          <w:lang w:val="en-GB"/>
        </w:rPr>
        <w:t>ing</w:t>
      </w:r>
      <w:r w:rsidRPr="006815CC">
        <w:rPr>
          <w:rFonts w:asciiTheme="majorBidi" w:hAnsiTheme="majorBidi" w:cstheme="majorBidi"/>
        </w:rPr>
        <w:t xml:space="preserve"> </w:t>
      </w:r>
      <w:proofErr w:type="spellStart"/>
      <w:r w:rsidRPr="006815CC">
        <w:rPr>
          <w:rFonts w:asciiTheme="majorBidi" w:hAnsiTheme="majorBidi" w:cstheme="majorBidi"/>
        </w:rPr>
        <w:t>of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any</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rights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but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if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they</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participate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their</w:t>
      </w:r>
      <w:proofErr w:type="spellEnd"/>
      <w:r w:rsidRPr="006815CC">
        <w:rPr>
          <w:rFonts w:asciiTheme="majorBidi" w:hAnsiTheme="majorBidi" w:cstheme="majorBidi"/>
        </w:rPr>
        <w:t xml:space="preserve"> </w:t>
      </w:r>
      <w:r w:rsidRPr="003A1B94">
        <w:rPr>
          <w:rFonts w:asciiTheme="majorBidi" w:hAnsiTheme="majorBidi" w:cstheme="majorBidi"/>
          <w:lang w:val="en-GB"/>
        </w:rPr>
        <w:t xml:space="preserve">votes are not taken into account </w:t>
      </w:r>
      <w:proofErr w:type="spellStart"/>
      <w:r w:rsidRPr="006815CC">
        <w:rPr>
          <w:rFonts w:asciiTheme="majorBidi" w:hAnsiTheme="majorBidi" w:cstheme="majorBidi"/>
        </w:rPr>
        <w:t>when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determining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quorum</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or</w:t>
      </w:r>
      <w:proofErr w:type="spellEnd"/>
      <w:r w:rsidRPr="006815CC">
        <w:rPr>
          <w:rFonts w:asciiTheme="majorBidi" w:hAnsiTheme="majorBidi" w:cstheme="majorBidi"/>
        </w:rPr>
        <w:t xml:space="preserve"> </w:t>
      </w:r>
      <w:r w:rsidRPr="003A1B94">
        <w:rPr>
          <w:rFonts w:asciiTheme="majorBidi" w:hAnsiTheme="majorBidi" w:cstheme="majorBidi"/>
          <w:lang w:val="en-GB"/>
        </w:rPr>
        <w:t>outcome of the voting in the Shareholders’ meeting</w:t>
      </w:r>
      <w:r>
        <w:rPr>
          <w:rFonts w:asciiTheme="majorBidi" w:hAnsiTheme="majorBidi" w:cstheme="majorBidi"/>
          <w:lang w:val="en-GB"/>
        </w:rPr>
        <w:t>.</w:t>
      </w:r>
      <w:r w:rsidR="00A22748" w:rsidRPr="006815CC">
        <w:rPr>
          <w:rFonts w:asciiTheme="majorBidi" w:hAnsiTheme="majorBidi" w:cstheme="majorBidi"/>
          <w:lang w:val="en-GB"/>
        </w:rPr>
        <w:t xml:space="preserve"> </w:t>
      </w:r>
    </w:p>
    <w:p w14:paraId="11158D2D" w14:textId="7AECBFD0" w:rsidR="00A22748" w:rsidRPr="0053689B" w:rsidRDefault="006815CC" w:rsidP="00A47D9D">
      <w:pPr>
        <w:pStyle w:val="ListParagraph"/>
        <w:numPr>
          <w:ilvl w:val="0"/>
          <w:numId w:val="1"/>
        </w:numPr>
        <w:tabs>
          <w:tab w:val="left" w:pos="1134"/>
        </w:tabs>
        <w:ind w:left="0" w:firstLine="709"/>
        <w:contextualSpacing w:val="0"/>
        <w:jc w:val="both"/>
        <w:rPr>
          <w:rFonts w:ascii="Times New Roman" w:hAnsi="Times New Roman" w:cs="Times New Roman"/>
        </w:rPr>
      </w:pPr>
      <w:bookmarkStart w:id="8" w:name="_Hlk54878542"/>
      <w:r w:rsidRPr="15D60F09">
        <w:rPr>
          <w:rFonts w:asciiTheme="majorBidi" w:hAnsiTheme="majorBidi" w:cstheme="majorBidi"/>
          <w:lang w:val="en-GB"/>
        </w:rPr>
        <w:t xml:space="preserve">The following issues may be decided by the Shareholders’ meeting only if at least three fourths of the Company’s shares with voting rights are represented and the resolutions of the </w:t>
      </w:r>
      <w:r w:rsidR="00FE0C47">
        <w:rPr>
          <w:rFonts w:asciiTheme="majorBidi" w:hAnsiTheme="majorBidi" w:cstheme="majorBidi"/>
          <w:lang w:val="en-GB"/>
        </w:rPr>
        <w:t>S</w:t>
      </w:r>
      <w:r w:rsidRPr="15D60F09">
        <w:rPr>
          <w:rFonts w:asciiTheme="majorBidi" w:hAnsiTheme="majorBidi" w:cstheme="majorBidi"/>
          <w:lang w:val="en-GB"/>
        </w:rPr>
        <w:t xml:space="preserve">hareholders’ </w:t>
      </w:r>
      <w:r>
        <w:rPr>
          <w:rFonts w:asciiTheme="majorBidi" w:hAnsiTheme="majorBidi" w:cstheme="majorBidi"/>
          <w:lang w:val="en-GB"/>
        </w:rPr>
        <w:t>m</w:t>
      </w:r>
      <w:r w:rsidRPr="15D60F09">
        <w:rPr>
          <w:rFonts w:asciiTheme="majorBidi" w:hAnsiTheme="majorBidi" w:cstheme="majorBidi"/>
          <w:lang w:val="en-GB"/>
        </w:rPr>
        <w:t>eeting on these issues are adopted if voted for by at least 85</w:t>
      </w:r>
      <w:r w:rsidR="00AE6566">
        <w:rPr>
          <w:rFonts w:asciiTheme="majorBidi" w:hAnsiTheme="majorBidi" w:cstheme="majorBidi"/>
          <w:lang w:val="en-GB"/>
        </w:rPr>
        <w:t> </w:t>
      </w:r>
      <w:r w:rsidR="0055604E" w:rsidRPr="15D60F09">
        <w:rPr>
          <w:rFonts w:asciiTheme="majorBidi" w:hAnsiTheme="majorBidi" w:cstheme="majorBidi"/>
          <w:lang w:val="en-GB"/>
        </w:rPr>
        <w:t>per-cent</w:t>
      </w:r>
      <w:r w:rsidRPr="15D60F09">
        <w:rPr>
          <w:rFonts w:asciiTheme="majorBidi" w:hAnsiTheme="majorBidi" w:cstheme="majorBidi"/>
          <w:lang w:val="en-GB"/>
        </w:rPr>
        <w:t xml:space="preserve"> of the </w:t>
      </w:r>
      <w:r>
        <w:rPr>
          <w:rFonts w:asciiTheme="majorBidi" w:hAnsiTheme="majorBidi" w:cstheme="majorBidi"/>
          <w:lang w:val="en-GB"/>
        </w:rPr>
        <w:t>s</w:t>
      </w:r>
      <w:r w:rsidRPr="15D60F09">
        <w:rPr>
          <w:rFonts w:asciiTheme="majorBidi" w:hAnsiTheme="majorBidi" w:cstheme="majorBidi"/>
          <w:lang w:val="en-GB"/>
        </w:rPr>
        <w:t xml:space="preserve">hareholders entitled to take decisions represented at the </w:t>
      </w:r>
      <w:r w:rsidRPr="0C0C198C">
        <w:rPr>
          <w:rFonts w:asciiTheme="majorBidi" w:hAnsiTheme="majorBidi" w:cstheme="majorBidi"/>
          <w:lang w:val="en-GB"/>
        </w:rPr>
        <w:t>Shareholders’</w:t>
      </w:r>
      <w:r w:rsidRPr="15D60F09">
        <w:rPr>
          <w:rFonts w:asciiTheme="majorBidi" w:hAnsiTheme="majorBidi" w:cstheme="majorBidi"/>
          <w:lang w:val="en-GB"/>
        </w:rPr>
        <w:t xml:space="preserve"> meeting</w:t>
      </w:r>
      <w:bookmarkEnd w:id="8"/>
      <w:r w:rsidR="00A22748" w:rsidRPr="0053689B">
        <w:rPr>
          <w:rFonts w:ascii="Times New Roman" w:hAnsi="Times New Roman" w:cs="Times New Roman"/>
        </w:rPr>
        <w:t>:</w:t>
      </w:r>
    </w:p>
    <w:p w14:paraId="02D5A296" w14:textId="5A4C9A4F"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9" w:name="_Hlk54878561"/>
      <w:r w:rsidRPr="008A179B">
        <w:rPr>
          <w:rFonts w:asciiTheme="majorBidi" w:hAnsiTheme="majorBidi" w:cstheme="majorBidi"/>
          <w:bCs/>
          <w:lang w:val="en-GB"/>
        </w:rPr>
        <w:t xml:space="preserve">making amendments to the Company’s </w:t>
      </w:r>
      <w:r w:rsidRPr="0C0C198C">
        <w:rPr>
          <w:rFonts w:asciiTheme="majorBidi" w:hAnsiTheme="majorBidi" w:cstheme="majorBidi"/>
          <w:lang w:val="en-GB"/>
        </w:rPr>
        <w:t>Articles</w:t>
      </w:r>
      <w:r w:rsidRPr="008A179B">
        <w:rPr>
          <w:rFonts w:asciiTheme="majorBidi" w:hAnsiTheme="majorBidi" w:cstheme="majorBidi"/>
          <w:bCs/>
          <w:lang w:val="en-GB"/>
        </w:rPr>
        <w:t xml:space="preserve"> of </w:t>
      </w:r>
      <w:bookmarkEnd w:id="9"/>
      <w:r w:rsidRPr="0C0C198C">
        <w:rPr>
          <w:rFonts w:asciiTheme="majorBidi" w:hAnsiTheme="majorBidi" w:cstheme="majorBidi"/>
          <w:lang w:val="en-GB"/>
        </w:rPr>
        <w:t>Association</w:t>
      </w:r>
      <w:r w:rsidR="00A22748" w:rsidRPr="0053689B">
        <w:rPr>
          <w:rFonts w:ascii="Times New Roman" w:hAnsi="Times New Roman" w:cs="Times New Roman"/>
        </w:rPr>
        <w:t>;</w:t>
      </w:r>
    </w:p>
    <w:p w14:paraId="58CB178D" w14:textId="05D14183"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0" w:name="_Hlk54878569"/>
      <w:r w:rsidRPr="008A179B">
        <w:rPr>
          <w:rFonts w:asciiTheme="majorBidi" w:hAnsiTheme="majorBidi" w:cstheme="majorBidi"/>
          <w:bCs/>
          <w:lang w:val="en-GB"/>
        </w:rPr>
        <w:t>making changes in the share capital of the Company</w:t>
      </w:r>
      <w:bookmarkEnd w:id="10"/>
      <w:r w:rsidR="00A22748" w:rsidRPr="0053689B">
        <w:rPr>
          <w:rFonts w:ascii="Times New Roman" w:hAnsi="Times New Roman" w:cs="Times New Roman"/>
        </w:rPr>
        <w:t>;</w:t>
      </w:r>
    </w:p>
    <w:p w14:paraId="555E06DA" w14:textId="4D4D1ECC"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1" w:name="_Hlk54878590"/>
      <w:r w:rsidRPr="008A179B">
        <w:rPr>
          <w:rFonts w:asciiTheme="majorBidi" w:hAnsiTheme="majorBidi" w:cstheme="majorBidi"/>
          <w:bCs/>
          <w:lang w:val="en-GB"/>
        </w:rPr>
        <w:t>reorganization or liquidation of the Company</w:t>
      </w:r>
      <w:bookmarkEnd w:id="11"/>
      <w:r w:rsidR="00A22748" w:rsidRPr="0053689B">
        <w:rPr>
          <w:rFonts w:ascii="Times New Roman" w:hAnsi="Times New Roman" w:cs="Times New Roman"/>
        </w:rPr>
        <w:t>;</w:t>
      </w:r>
    </w:p>
    <w:p w14:paraId="1339C5EC" w14:textId="47BB6CEE"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2" w:name="_Hlk54878613"/>
      <w:r w:rsidRPr="008A179B">
        <w:rPr>
          <w:rFonts w:asciiTheme="majorBidi" w:hAnsiTheme="majorBidi" w:cstheme="majorBidi"/>
          <w:bCs/>
          <w:lang w:val="en-GB"/>
        </w:rPr>
        <w:t>issue of new types or categories of shares of the Company</w:t>
      </w:r>
      <w:bookmarkEnd w:id="12"/>
      <w:r w:rsidR="00A22748" w:rsidRPr="0053689B">
        <w:rPr>
          <w:rFonts w:ascii="Times New Roman" w:hAnsi="Times New Roman" w:cs="Times New Roman"/>
        </w:rPr>
        <w:t>;</w:t>
      </w:r>
    </w:p>
    <w:p w14:paraId="2A6AA85B" w14:textId="55F1FAEB"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3" w:name="_Hlk54878632"/>
      <w:r w:rsidRPr="008A179B">
        <w:rPr>
          <w:rFonts w:asciiTheme="majorBidi" w:hAnsiTheme="majorBidi" w:cstheme="majorBidi"/>
          <w:bCs/>
          <w:lang w:val="en-GB"/>
        </w:rPr>
        <w:lastRenderedPageBreak/>
        <w:t xml:space="preserve">issue of </w:t>
      </w:r>
      <w:r w:rsidR="00632E15">
        <w:rPr>
          <w:rFonts w:asciiTheme="majorBidi" w:hAnsiTheme="majorBidi" w:cstheme="majorBidi"/>
          <w:bCs/>
          <w:lang w:val="en-GB"/>
        </w:rPr>
        <w:t xml:space="preserve">the </w:t>
      </w:r>
      <w:r w:rsidRPr="008A179B">
        <w:rPr>
          <w:rFonts w:asciiTheme="majorBidi" w:hAnsiTheme="majorBidi" w:cstheme="majorBidi"/>
          <w:bCs/>
          <w:lang w:val="en-GB"/>
        </w:rPr>
        <w:t>Company’s securities</w:t>
      </w:r>
      <w:bookmarkEnd w:id="13"/>
      <w:r w:rsidR="00A22748" w:rsidRPr="0053689B">
        <w:rPr>
          <w:rFonts w:ascii="Times New Roman" w:hAnsi="Times New Roman" w:cs="Times New Roman"/>
        </w:rPr>
        <w:t>;</w:t>
      </w:r>
    </w:p>
    <w:p w14:paraId="4427B24F" w14:textId="48448ADC"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4" w:name="_Hlk54878674"/>
      <w:r w:rsidRPr="008A179B">
        <w:rPr>
          <w:rFonts w:asciiTheme="majorBidi" w:hAnsiTheme="majorBidi" w:cstheme="majorBidi"/>
          <w:bCs/>
          <w:lang w:val="en-GB"/>
        </w:rPr>
        <w:t>conversion of the Company’s registered shares into bearer shares or vice versa</w:t>
      </w:r>
      <w:bookmarkEnd w:id="14"/>
      <w:r w:rsidR="00A22748" w:rsidRPr="0053689B">
        <w:rPr>
          <w:rFonts w:ascii="Times New Roman" w:hAnsi="Times New Roman" w:cs="Times New Roman"/>
        </w:rPr>
        <w:t>;</w:t>
      </w:r>
    </w:p>
    <w:p w14:paraId="41F04748" w14:textId="0811B312"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5" w:name="_Hlk54878726"/>
      <w:r w:rsidRPr="008A179B">
        <w:rPr>
          <w:rFonts w:asciiTheme="majorBidi" w:hAnsiTheme="majorBidi" w:cstheme="majorBidi"/>
          <w:bCs/>
          <w:lang w:val="en-GB"/>
        </w:rPr>
        <w:t xml:space="preserve">conclusion, amendment, or termination of the group of companies </w:t>
      </w:r>
      <w:proofErr w:type="gramStart"/>
      <w:r w:rsidRPr="008A179B">
        <w:rPr>
          <w:rFonts w:asciiTheme="majorBidi" w:hAnsiTheme="majorBidi" w:cstheme="majorBidi"/>
          <w:bCs/>
          <w:lang w:val="en-GB"/>
        </w:rPr>
        <w:t>contract</w:t>
      </w:r>
      <w:bookmarkEnd w:id="15"/>
      <w:r w:rsidR="00A22748" w:rsidRPr="0053689B">
        <w:rPr>
          <w:rFonts w:ascii="Times New Roman" w:hAnsi="Times New Roman" w:cs="Times New Roman"/>
        </w:rPr>
        <w:t>;</w:t>
      </w:r>
      <w:proofErr w:type="gramEnd"/>
    </w:p>
    <w:p w14:paraId="39EB730B" w14:textId="6C3D15D3"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6" w:name="_Hlk54878735"/>
      <w:r w:rsidRPr="008A179B">
        <w:rPr>
          <w:rFonts w:asciiTheme="majorBidi" w:hAnsiTheme="majorBidi" w:cstheme="majorBidi"/>
          <w:bCs/>
          <w:lang w:val="en-GB"/>
        </w:rPr>
        <w:t xml:space="preserve">inclusion of the Company or consent to inclusion within the with the Group of Companies </w:t>
      </w:r>
      <w:r w:rsidR="002313A6">
        <w:rPr>
          <w:rFonts w:asciiTheme="majorBidi" w:hAnsiTheme="majorBidi" w:cstheme="majorBidi"/>
          <w:bCs/>
          <w:lang w:val="en-GB"/>
        </w:rPr>
        <w:t>L</w:t>
      </w:r>
      <w:r w:rsidRPr="008A179B">
        <w:rPr>
          <w:rFonts w:asciiTheme="majorBidi" w:hAnsiTheme="majorBidi" w:cstheme="majorBidi"/>
          <w:bCs/>
          <w:lang w:val="en-GB"/>
        </w:rPr>
        <w:t>aw</w:t>
      </w:r>
      <w:bookmarkEnd w:id="16"/>
      <w:r w:rsidR="00A22748" w:rsidRPr="0053689B">
        <w:rPr>
          <w:rFonts w:ascii="Times New Roman" w:hAnsi="Times New Roman" w:cs="Times New Roman"/>
        </w:rPr>
        <w:t>;</w:t>
      </w:r>
    </w:p>
    <w:p w14:paraId="18A93754" w14:textId="70F36D4F" w:rsidR="00A22748" w:rsidRPr="0053689B" w:rsidRDefault="00AE6566" w:rsidP="00E24F42">
      <w:pPr>
        <w:pStyle w:val="ListParagraph"/>
        <w:numPr>
          <w:ilvl w:val="1"/>
          <w:numId w:val="1"/>
        </w:numPr>
        <w:tabs>
          <w:tab w:val="left" w:pos="1276"/>
        </w:tabs>
        <w:spacing w:after="120"/>
        <w:ind w:left="0" w:firstLine="709"/>
        <w:contextualSpacing w:val="0"/>
        <w:jc w:val="both"/>
        <w:rPr>
          <w:rFonts w:ascii="Times New Roman" w:hAnsi="Times New Roman" w:cs="Times New Roman"/>
        </w:rPr>
      </w:pPr>
      <w:bookmarkStart w:id="17" w:name="_Hlk54878749"/>
      <w:r w:rsidRPr="008A179B">
        <w:rPr>
          <w:rFonts w:asciiTheme="majorBidi" w:hAnsiTheme="majorBidi" w:cstheme="majorBidi"/>
          <w:bCs/>
          <w:lang w:val="en-GB"/>
        </w:rPr>
        <w:t>inclusion of the Company’s shares on the regulated market of financial instruments or exclusion from it</w:t>
      </w:r>
      <w:bookmarkEnd w:id="17"/>
      <w:r w:rsidR="00A22748" w:rsidRPr="0053689B">
        <w:rPr>
          <w:rFonts w:ascii="Times New Roman" w:hAnsi="Times New Roman" w:cs="Times New Roman"/>
        </w:rPr>
        <w:t>.</w:t>
      </w:r>
    </w:p>
    <w:p w14:paraId="08C38989" w14:textId="2EB60E87"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15D60F09">
        <w:rPr>
          <w:rFonts w:asciiTheme="majorBidi" w:hAnsiTheme="majorBidi" w:cstheme="majorBidi"/>
          <w:lang w:val="en-GB"/>
        </w:rPr>
        <w:t xml:space="preserve">Council is the supervisory institution of the </w:t>
      </w:r>
      <w:r w:rsidR="00F9285C">
        <w:rPr>
          <w:rFonts w:asciiTheme="majorBidi" w:hAnsiTheme="majorBidi" w:cstheme="majorBidi"/>
          <w:lang w:val="en-GB"/>
        </w:rPr>
        <w:t>C</w:t>
      </w:r>
      <w:r w:rsidRPr="15D60F09">
        <w:rPr>
          <w:rFonts w:asciiTheme="majorBidi" w:hAnsiTheme="majorBidi" w:cstheme="majorBidi"/>
          <w:lang w:val="en-GB"/>
        </w:rPr>
        <w:t xml:space="preserve">ompany, which represents the interests of </w:t>
      </w:r>
      <w:r>
        <w:rPr>
          <w:rFonts w:asciiTheme="majorBidi" w:hAnsiTheme="majorBidi" w:cstheme="majorBidi"/>
          <w:lang w:val="en-GB"/>
        </w:rPr>
        <w:t>s</w:t>
      </w:r>
      <w:r w:rsidRPr="15D60F09">
        <w:rPr>
          <w:rFonts w:asciiTheme="majorBidi" w:hAnsiTheme="majorBidi" w:cstheme="majorBidi"/>
          <w:lang w:val="en-GB"/>
        </w:rPr>
        <w:t xml:space="preserve">hareholders during the time periods between the </w:t>
      </w:r>
      <w:r w:rsidRPr="3B953CA5">
        <w:rPr>
          <w:rFonts w:asciiTheme="majorBidi" w:hAnsiTheme="majorBidi" w:cstheme="majorBidi"/>
          <w:lang w:val="en-GB"/>
        </w:rPr>
        <w:t>Shareholders’</w:t>
      </w:r>
      <w:r w:rsidRPr="15D60F09">
        <w:rPr>
          <w:rFonts w:asciiTheme="majorBidi" w:hAnsiTheme="majorBidi" w:cstheme="majorBidi"/>
          <w:lang w:val="en-GB"/>
        </w:rPr>
        <w:t xml:space="preserve"> meetings and supervises the activities of the </w:t>
      </w:r>
      <w:r w:rsidRPr="23C909CC">
        <w:rPr>
          <w:rFonts w:asciiTheme="majorBidi" w:hAnsiTheme="majorBidi" w:cstheme="majorBidi"/>
          <w:lang w:val="en-GB"/>
        </w:rPr>
        <w:t>Board</w:t>
      </w:r>
      <w:r w:rsidRPr="15D60F09">
        <w:rPr>
          <w:rFonts w:asciiTheme="majorBidi" w:hAnsiTheme="majorBidi" w:cstheme="majorBidi"/>
          <w:lang w:val="en-GB"/>
        </w:rPr>
        <w:t xml:space="preserve"> within the scope specified in the laws and regulations, and these </w:t>
      </w:r>
      <w:r w:rsidRPr="23C909CC">
        <w:rPr>
          <w:rFonts w:asciiTheme="majorBidi" w:hAnsiTheme="majorBidi" w:cstheme="majorBidi"/>
          <w:lang w:val="en-GB"/>
        </w:rPr>
        <w:t>Articles</w:t>
      </w:r>
      <w:r w:rsidRPr="15D60F09">
        <w:rPr>
          <w:rFonts w:asciiTheme="majorBidi" w:hAnsiTheme="majorBidi" w:cstheme="majorBidi"/>
          <w:lang w:val="en-GB"/>
        </w:rPr>
        <w:t xml:space="preserve"> of </w:t>
      </w:r>
      <w:r w:rsidRPr="23C909CC">
        <w:rPr>
          <w:rFonts w:asciiTheme="majorBidi" w:hAnsiTheme="majorBidi" w:cstheme="majorBidi"/>
          <w:lang w:val="en-GB"/>
        </w:rPr>
        <w:t>Association</w:t>
      </w:r>
      <w:r w:rsidR="00A22748" w:rsidRPr="00A47D9D">
        <w:rPr>
          <w:rFonts w:ascii="Times New Roman" w:hAnsi="Times New Roman" w:cs="Times New Roman"/>
        </w:rPr>
        <w:t>.</w:t>
      </w:r>
    </w:p>
    <w:p w14:paraId="507FF3CE" w14:textId="541BE2CB"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18" w:name="_Hlk54878810"/>
      <w:r w:rsidRPr="15D60F09">
        <w:rPr>
          <w:rFonts w:asciiTheme="majorBidi" w:hAnsiTheme="majorBidi" w:cstheme="majorBidi"/>
          <w:lang w:val="en-GB"/>
        </w:rPr>
        <w:t xml:space="preserve">Council consists of </w:t>
      </w:r>
      <w:r w:rsidR="00833EF4">
        <w:rPr>
          <w:rFonts w:asciiTheme="majorBidi" w:hAnsiTheme="majorBidi" w:cstheme="majorBidi"/>
          <w:lang w:val="en-GB"/>
        </w:rPr>
        <w:t>five</w:t>
      </w:r>
      <w:r w:rsidRPr="15D60F09">
        <w:rPr>
          <w:rFonts w:asciiTheme="majorBidi" w:hAnsiTheme="majorBidi" w:cstheme="majorBidi"/>
          <w:lang w:val="en-GB"/>
        </w:rPr>
        <w:t xml:space="preserve"> </w:t>
      </w:r>
      <w:r w:rsidRPr="23C909CC">
        <w:rPr>
          <w:rFonts w:asciiTheme="majorBidi" w:hAnsiTheme="majorBidi" w:cstheme="majorBidi"/>
          <w:lang w:val="en-GB"/>
        </w:rPr>
        <w:t>Council</w:t>
      </w:r>
      <w:r w:rsidRPr="15D60F09">
        <w:rPr>
          <w:rFonts w:asciiTheme="majorBidi" w:hAnsiTheme="majorBidi" w:cstheme="majorBidi"/>
          <w:lang w:val="en-GB"/>
        </w:rPr>
        <w:t xml:space="preserve"> members</w:t>
      </w:r>
      <w:bookmarkEnd w:id="18"/>
      <w:r w:rsidR="00A22748" w:rsidRPr="00A47D9D">
        <w:rPr>
          <w:rFonts w:ascii="Times New Roman" w:hAnsi="Times New Roman" w:cs="Times New Roman"/>
        </w:rPr>
        <w:t>.</w:t>
      </w:r>
    </w:p>
    <w:p w14:paraId="57B91807" w14:textId="39CB1658"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19" w:name="_Hlk54878836"/>
      <w:r w:rsidRPr="15D60F09">
        <w:rPr>
          <w:rFonts w:asciiTheme="majorBidi" w:hAnsiTheme="majorBidi" w:cstheme="majorBidi"/>
          <w:lang w:val="en-GB"/>
        </w:rPr>
        <w:t xml:space="preserve">Council is elected by the </w:t>
      </w:r>
      <w:r w:rsidRPr="23C909CC">
        <w:rPr>
          <w:rFonts w:asciiTheme="majorBidi" w:hAnsiTheme="majorBidi" w:cstheme="majorBidi"/>
          <w:lang w:val="en-GB"/>
        </w:rPr>
        <w:t>Shareholders’</w:t>
      </w:r>
      <w:r w:rsidRPr="15D60F09">
        <w:rPr>
          <w:rFonts w:asciiTheme="majorBidi" w:hAnsiTheme="majorBidi" w:cstheme="majorBidi"/>
          <w:lang w:val="en-GB"/>
        </w:rPr>
        <w:t xml:space="preserve"> meeting for the term of </w:t>
      </w:r>
      <w:r w:rsidR="00105D46">
        <w:rPr>
          <w:rFonts w:asciiTheme="majorBidi" w:hAnsiTheme="majorBidi" w:cstheme="majorBidi"/>
          <w:lang w:val="en-GB"/>
        </w:rPr>
        <w:t>five</w:t>
      </w:r>
      <w:r w:rsidRPr="15D60F09">
        <w:rPr>
          <w:rFonts w:asciiTheme="majorBidi" w:hAnsiTheme="majorBidi" w:cstheme="majorBidi"/>
          <w:lang w:val="en-GB"/>
        </w:rPr>
        <w:t xml:space="preserve"> years, </w:t>
      </w:r>
      <w:r w:rsidRPr="003F3E18">
        <w:rPr>
          <w:rFonts w:asciiTheme="majorBidi" w:hAnsiTheme="majorBidi" w:cstheme="majorBidi"/>
          <w:lang w:val="en-GB"/>
        </w:rPr>
        <w:t xml:space="preserve">setting </w:t>
      </w:r>
      <w:r w:rsidRPr="1EB1D0AA">
        <w:rPr>
          <w:rFonts w:asciiTheme="majorBidi" w:hAnsiTheme="majorBidi" w:cstheme="majorBidi"/>
          <w:lang w:val="en-GB"/>
        </w:rPr>
        <w:t>Council</w:t>
      </w:r>
      <w:r w:rsidRPr="003F3E18">
        <w:rPr>
          <w:rFonts w:asciiTheme="majorBidi" w:hAnsiTheme="majorBidi" w:cstheme="majorBidi"/>
          <w:lang w:val="en-GB"/>
        </w:rPr>
        <w:t xml:space="preserve"> members’ remuneration in accordance with the remuneration policy approved by the </w:t>
      </w:r>
      <w:r w:rsidRPr="1EB1D0AA">
        <w:rPr>
          <w:rFonts w:asciiTheme="majorBidi" w:hAnsiTheme="majorBidi" w:cstheme="majorBidi"/>
          <w:lang w:val="en-GB"/>
        </w:rPr>
        <w:t>Shareholders’</w:t>
      </w:r>
      <w:r w:rsidRPr="003F3E18">
        <w:rPr>
          <w:rFonts w:asciiTheme="majorBidi" w:hAnsiTheme="majorBidi" w:cstheme="majorBidi"/>
          <w:lang w:val="en-GB"/>
        </w:rPr>
        <w:t xml:space="preserve"> </w:t>
      </w:r>
      <w:r>
        <w:rPr>
          <w:rFonts w:asciiTheme="majorBidi" w:hAnsiTheme="majorBidi" w:cstheme="majorBidi"/>
          <w:lang w:val="en-GB"/>
        </w:rPr>
        <w:t>m</w:t>
      </w:r>
      <w:r w:rsidRPr="003F3E18">
        <w:rPr>
          <w:rFonts w:asciiTheme="majorBidi" w:hAnsiTheme="majorBidi" w:cstheme="majorBidi"/>
          <w:lang w:val="en-GB"/>
        </w:rPr>
        <w:t>eeting</w:t>
      </w:r>
      <w:r w:rsidRPr="15D60F09">
        <w:rPr>
          <w:rFonts w:asciiTheme="majorBidi" w:hAnsiTheme="majorBidi" w:cstheme="majorBidi"/>
          <w:lang w:val="en-GB"/>
        </w:rPr>
        <w:t xml:space="preserve">. Only such persons can be elected in the </w:t>
      </w:r>
      <w:r w:rsidRPr="1EB1D0AA">
        <w:rPr>
          <w:rFonts w:asciiTheme="majorBidi" w:hAnsiTheme="majorBidi" w:cstheme="majorBidi"/>
          <w:lang w:val="en-GB"/>
        </w:rPr>
        <w:t>Council</w:t>
      </w:r>
      <w:r w:rsidRPr="15D60F09">
        <w:rPr>
          <w:rFonts w:asciiTheme="majorBidi" w:hAnsiTheme="majorBidi" w:cstheme="majorBidi"/>
          <w:lang w:val="en-GB"/>
        </w:rPr>
        <w:t xml:space="preserve"> that are not subject to restrictions stipulated in the laws and regulations, including in the Energy </w:t>
      </w:r>
      <w:r w:rsidR="002313A6">
        <w:rPr>
          <w:rFonts w:asciiTheme="majorBidi" w:hAnsiTheme="majorBidi" w:cstheme="majorBidi"/>
          <w:lang w:val="en-GB"/>
        </w:rPr>
        <w:t>L</w:t>
      </w:r>
      <w:r w:rsidRPr="15D60F09">
        <w:rPr>
          <w:rFonts w:asciiTheme="majorBidi" w:hAnsiTheme="majorBidi" w:cstheme="majorBidi"/>
          <w:lang w:val="en-GB"/>
        </w:rPr>
        <w:t>aw</w:t>
      </w:r>
      <w:bookmarkEnd w:id="19"/>
      <w:r w:rsidR="00A47D9D" w:rsidRPr="00A47D9D">
        <w:rPr>
          <w:rFonts w:ascii="Times New Roman" w:hAnsi="Times New Roman" w:cs="Times New Roman"/>
        </w:rPr>
        <w:t>.</w:t>
      </w:r>
    </w:p>
    <w:p w14:paraId="09F8108D" w14:textId="002FB9BA"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0" w:name="_Hlk54878846"/>
      <w:r w:rsidRPr="2D4EBCB8">
        <w:rPr>
          <w:rFonts w:asciiTheme="majorBidi" w:hAnsiTheme="majorBidi" w:cstheme="majorBidi"/>
          <w:lang w:val="en-GB"/>
        </w:rPr>
        <w:t xml:space="preserve">Council elects </w:t>
      </w:r>
      <w:r w:rsidRPr="61841577">
        <w:rPr>
          <w:rFonts w:asciiTheme="majorBidi" w:hAnsiTheme="majorBidi" w:cstheme="majorBidi"/>
          <w:lang w:val="en-GB"/>
        </w:rPr>
        <w:t>C</w:t>
      </w:r>
      <w:r w:rsidRPr="2D4EBCB8">
        <w:rPr>
          <w:rFonts w:asciiTheme="majorBidi" w:hAnsiTheme="majorBidi" w:cstheme="majorBidi"/>
          <w:lang w:val="en-GB"/>
        </w:rPr>
        <w:t xml:space="preserve">hairperson of the </w:t>
      </w:r>
      <w:r w:rsidR="000B6378">
        <w:rPr>
          <w:rFonts w:asciiTheme="majorBidi" w:hAnsiTheme="majorBidi" w:cstheme="majorBidi"/>
          <w:lang w:val="en-GB"/>
        </w:rPr>
        <w:t>C</w:t>
      </w:r>
      <w:r w:rsidRPr="2D4EBCB8">
        <w:rPr>
          <w:rFonts w:asciiTheme="majorBidi" w:hAnsiTheme="majorBidi" w:cstheme="majorBidi"/>
          <w:lang w:val="en-GB"/>
        </w:rPr>
        <w:t xml:space="preserve">ouncil and one </w:t>
      </w:r>
      <w:r w:rsidRPr="61841577">
        <w:rPr>
          <w:rFonts w:asciiTheme="majorBidi" w:hAnsiTheme="majorBidi" w:cstheme="majorBidi"/>
          <w:lang w:val="en-GB"/>
        </w:rPr>
        <w:t>Deputy Chairperson</w:t>
      </w:r>
      <w:r>
        <w:rPr>
          <w:rFonts w:asciiTheme="majorBidi" w:hAnsiTheme="majorBidi" w:cstheme="majorBidi"/>
          <w:lang w:val="en-GB"/>
        </w:rPr>
        <w:t xml:space="preserve"> </w:t>
      </w:r>
      <w:r w:rsidRPr="2D4EBCB8">
        <w:rPr>
          <w:rFonts w:asciiTheme="majorBidi" w:hAnsiTheme="majorBidi" w:cstheme="majorBidi"/>
          <w:lang w:val="en-GB"/>
        </w:rPr>
        <w:t>from amongst themselves by simple majority of votes</w:t>
      </w:r>
      <w:bookmarkEnd w:id="20"/>
      <w:r w:rsidR="00A22748" w:rsidRPr="00A47D9D">
        <w:rPr>
          <w:rFonts w:ascii="Times New Roman" w:hAnsi="Times New Roman" w:cs="Times New Roman"/>
        </w:rPr>
        <w:t>.</w:t>
      </w:r>
    </w:p>
    <w:p w14:paraId="20862351" w14:textId="74F88299" w:rsidR="00142B5D" w:rsidRDefault="00AE6566"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1" w:name="_Hlk54878855"/>
      <w:r w:rsidRPr="15D60F09">
        <w:rPr>
          <w:rFonts w:asciiTheme="majorBidi" w:hAnsiTheme="majorBidi" w:cstheme="majorBidi"/>
          <w:lang w:val="en-GB"/>
        </w:rPr>
        <w:t xml:space="preserve">Council operates in accordance with the Regulation of the </w:t>
      </w:r>
      <w:r>
        <w:rPr>
          <w:rFonts w:asciiTheme="majorBidi" w:hAnsiTheme="majorBidi" w:cstheme="majorBidi"/>
          <w:lang w:val="en-GB"/>
        </w:rPr>
        <w:t>C</w:t>
      </w:r>
      <w:r w:rsidRPr="15D60F09">
        <w:rPr>
          <w:rFonts w:asciiTheme="majorBidi" w:hAnsiTheme="majorBidi" w:cstheme="majorBidi"/>
          <w:lang w:val="en-GB"/>
        </w:rPr>
        <w:t>ouncil</w:t>
      </w:r>
      <w:bookmarkEnd w:id="21"/>
      <w:r w:rsidR="00142B5D">
        <w:rPr>
          <w:rFonts w:ascii="Times New Roman" w:hAnsi="Times New Roman" w:cs="Times New Roman"/>
        </w:rPr>
        <w:t>.</w:t>
      </w:r>
    </w:p>
    <w:p w14:paraId="00762B4C" w14:textId="1594BAE5" w:rsidR="00142B5D" w:rsidRDefault="00AE6566"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2" w:name="_Hlk54878864"/>
      <w:r w:rsidRPr="15D60F09">
        <w:rPr>
          <w:rFonts w:asciiTheme="majorBidi" w:hAnsiTheme="majorBidi" w:cstheme="majorBidi"/>
          <w:lang w:val="en-GB"/>
        </w:rPr>
        <w:t xml:space="preserve">Resolution of the </w:t>
      </w:r>
      <w:r w:rsidRPr="127B5B10">
        <w:rPr>
          <w:rFonts w:asciiTheme="majorBidi" w:hAnsiTheme="majorBidi" w:cstheme="majorBidi"/>
          <w:lang w:val="en-GB"/>
        </w:rPr>
        <w:t>Council</w:t>
      </w:r>
      <w:r w:rsidRPr="15D60F09">
        <w:rPr>
          <w:rFonts w:asciiTheme="majorBidi" w:hAnsiTheme="majorBidi" w:cstheme="majorBidi"/>
          <w:lang w:val="en-GB"/>
        </w:rPr>
        <w:t xml:space="preserve"> adopted by simple majority of votes of the </w:t>
      </w:r>
      <w:r w:rsidRPr="4816CF51">
        <w:rPr>
          <w:rFonts w:asciiTheme="majorBidi" w:hAnsiTheme="majorBidi" w:cstheme="majorBidi"/>
          <w:lang w:val="en-GB"/>
        </w:rPr>
        <w:t>C</w:t>
      </w:r>
      <w:r w:rsidRPr="15D60F09">
        <w:rPr>
          <w:rFonts w:asciiTheme="majorBidi" w:hAnsiTheme="majorBidi" w:cstheme="majorBidi"/>
          <w:lang w:val="en-GB"/>
        </w:rPr>
        <w:t xml:space="preserve">ouncil members. In event of a tied vote, the vote of the </w:t>
      </w:r>
      <w:r w:rsidRPr="4816CF51">
        <w:rPr>
          <w:rFonts w:asciiTheme="majorBidi" w:hAnsiTheme="majorBidi" w:cstheme="majorBidi"/>
          <w:lang w:val="en-GB"/>
        </w:rPr>
        <w:t>C</w:t>
      </w:r>
      <w:r w:rsidRPr="15D60F09">
        <w:rPr>
          <w:rFonts w:asciiTheme="majorBidi" w:hAnsiTheme="majorBidi" w:cstheme="majorBidi"/>
          <w:lang w:val="en-GB"/>
        </w:rPr>
        <w:t xml:space="preserve">hairperson of the </w:t>
      </w:r>
      <w:r w:rsidRPr="4816CF51">
        <w:rPr>
          <w:rFonts w:asciiTheme="majorBidi" w:hAnsiTheme="majorBidi" w:cstheme="majorBidi"/>
          <w:lang w:val="en-GB"/>
        </w:rPr>
        <w:t>Council</w:t>
      </w:r>
      <w:r w:rsidRPr="15D60F09">
        <w:rPr>
          <w:rFonts w:asciiTheme="majorBidi" w:hAnsiTheme="majorBidi" w:cstheme="majorBidi"/>
          <w:lang w:val="en-GB"/>
        </w:rPr>
        <w:t xml:space="preserve"> prevails</w:t>
      </w:r>
      <w:bookmarkEnd w:id="22"/>
      <w:r w:rsidR="00142B5D">
        <w:rPr>
          <w:rFonts w:ascii="Times New Roman" w:hAnsi="Times New Roman" w:cs="Times New Roman"/>
        </w:rPr>
        <w:t>.</w:t>
      </w:r>
    </w:p>
    <w:p w14:paraId="762EEAE5" w14:textId="36809B1D" w:rsidR="00A22748" w:rsidRPr="00244447" w:rsidRDefault="00AE6566" w:rsidP="007766C1">
      <w:pPr>
        <w:pStyle w:val="ListParagraph"/>
        <w:numPr>
          <w:ilvl w:val="0"/>
          <w:numId w:val="1"/>
        </w:numPr>
        <w:tabs>
          <w:tab w:val="left" w:pos="1134"/>
        </w:tabs>
        <w:ind w:left="0" w:firstLine="709"/>
        <w:contextualSpacing w:val="0"/>
        <w:jc w:val="both"/>
        <w:rPr>
          <w:rFonts w:ascii="Times New Roman" w:hAnsi="Times New Roman" w:cs="Times New Roman"/>
        </w:rPr>
      </w:pPr>
      <w:bookmarkStart w:id="23" w:name="_Hlk54878874"/>
      <w:r w:rsidRPr="15D60F09">
        <w:rPr>
          <w:rFonts w:asciiTheme="majorBidi" w:hAnsiTheme="majorBidi" w:cstheme="majorBidi"/>
          <w:lang w:val="en-GB"/>
        </w:rPr>
        <w:t xml:space="preserve">In addition to the functions stipulated by the laws and regulations, </w:t>
      </w:r>
      <w:r w:rsidR="00632E15">
        <w:rPr>
          <w:rFonts w:asciiTheme="majorBidi" w:hAnsiTheme="majorBidi" w:cstheme="majorBidi"/>
          <w:lang w:val="en-GB"/>
        </w:rPr>
        <w:t xml:space="preserve">the </w:t>
      </w:r>
      <w:r w:rsidRPr="4816CF51">
        <w:rPr>
          <w:rFonts w:asciiTheme="majorBidi" w:hAnsiTheme="majorBidi" w:cstheme="majorBidi"/>
          <w:lang w:val="en-GB"/>
        </w:rPr>
        <w:t>C</w:t>
      </w:r>
      <w:r w:rsidRPr="15D60F09">
        <w:rPr>
          <w:rFonts w:asciiTheme="majorBidi" w:hAnsiTheme="majorBidi" w:cstheme="majorBidi"/>
          <w:lang w:val="en-GB"/>
        </w:rPr>
        <w:t>ouncil has also the following functions</w:t>
      </w:r>
      <w:bookmarkEnd w:id="23"/>
      <w:r w:rsidR="00A22748" w:rsidRPr="00244447">
        <w:rPr>
          <w:rFonts w:ascii="Times New Roman" w:hAnsi="Times New Roman" w:cs="Times New Roman"/>
        </w:rPr>
        <w:t>:</w:t>
      </w:r>
    </w:p>
    <w:p w14:paraId="5062FA07" w14:textId="2D3ED998"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4" w:name="_Hlk54878888"/>
      <w:r w:rsidRPr="15D60F09">
        <w:rPr>
          <w:rFonts w:asciiTheme="majorBidi" w:hAnsiTheme="majorBidi" w:cstheme="majorBidi"/>
          <w:lang w:val="en-GB"/>
        </w:rPr>
        <w:t xml:space="preserve">to elect permanent or temporary commissions to consider </w:t>
      </w:r>
      <w:proofErr w:type="gramStart"/>
      <w:r w:rsidRPr="15D60F09">
        <w:rPr>
          <w:rFonts w:asciiTheme="majorBidi" w:hAnsiTheme="majorBidi" w:cstheme="majorBidi"/>
          <w:lang w:val="en-GB"/>
        </w:rPr>
        <w:t>particular issues</w:t>
      </w:r>
      <w:proofErr w:type="gramEnd"/>
      <w:r w:rsidRPr="15D60F09">
        <w:rPr>
          <w:rFonts w:asciiTheme="majorBidi" w:hAnsiTheme="majorBidi" w:cstheme="majorBidi"/>
          <w:lang w:val="en-GB"/>
        </w:rPr>
        <w:t xml:space="preserve"> or prepare reports on </w:t>
      </w:r>
      <w:proofErr w:type="gramStart"/>
      <w:r w:rsidRPr="15D60F09">
        <w:rPr>
          <w:rFonts w:asciiTheme="majorBidi" w:hAnsiTheme="majorBidi" w:cstheme="majorBidi"/>
          <w:lang w:val="en-GB"/>
        </w:rPr>
        <w:t>them</w:t>
      </w:r>
      <w:bookmarkEnd w:id="24"/>
      <w:r w:rsidR="00244447" w:rsidRPr="008752AA">
        <w:rPr>
          <w:rFonts w:ascii="Times New Roman" w:hAnsi="Times New Roman" w:cs="Times New Roman"/>
        </w:rPr>
        <w:t>;</w:t>
      </w:r>
      <w:proofErr w:type="gramEnd"/>
    </w:p>
    <w:p w14:paraId="001EBBC2" w14:textId="7ECB6798"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5" w:name="_Hlk54878898"/>
      <w:r w:rsidRPr="15D60F09">
        <w:rPr>
          <w:rFonts w:asciiTheme="majorBidi" w:hAnsiTheme="majorBidi" w:cstheme="majorBidi"/>
          <w:lang w:val="en-GB"/>
        </w:rPr>
        <w:t>to approve Company’s medium-term operational strategy and supervise its implementation</w:t>
      </w:r>
      <w:bookmarkEnd w:id="25"/>
      <w:r w:rsidR="00244447" w:rsidRPr="008752AA">
        <w:rPr>
          <w:rFonts w:ascii="Times New Roman" w:hAnsi="Times New Roman" w:cs="Times New Roman"/>
        </w:rPr>
        <w:t>;</w:t>
      </w:r>
    </w:p>
    <w:p w14:paraId="3615B374" w14:textId="0EF3502E"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6" w:name="_Hlk54878910"/>
      <w:r w:rsidRPr="002C42E3">
        <w:rPr>
          <w:rFonts w:asciiTheme="majorBidi" w:hAnsiTheme="majorBidi" w:cstheme="majorBidi"/>
          <w:lang w:val="en-GB"/>
        </w:rPr>
        <w:t>to approve the main</w:t>
      </w:r>
      <w:r w:rsidRPr="002C42E3">
        <w:rPr>
          <w:rFonts w:asciiTheme="majorBidi" w:hAnsiTheme="majorBidi" w:cstheme="majorBidi"/>
          <w:sz w:val="32"/>
          <w:szCs w:val="32"/>
          <w:lang w:val="en-GB"/>
        </w:rPr>
        <w:t xml:space="preserve"> </w:t>
      </w:r>
      <w:r w:rsidRPr="002C42E3">
        <w:rPr>
          <w:rFonts w:asciiTheme="majorBidi" w:hAnsiTheme="majorBidi" w:cstheme="majorBidi"/>
          <w:lang w:val="en-GB"/>
        </w:rPr>
        <w:t>Company’s management and operation implementation policies</w:t>
      </w:r>
      <w:bookmarkEnd w:id="26"/>
      <w:r w:rsidR="00244447" w:rsidRPr="008752AA">
        <w:rPr>
          <w:rFonts w:ascii="Times New Roman" w:hAnsi="Times New Roman" w:cs="Times New Roman"/>
        </w:rPr>
        <w:t>;</w:t>
      </w:r>
    </w:p>
    <w:p w14:paraId="799248E6" w14:textId="4E873B4A" w:rsidR="00244447" w:rsidRPr="008752AA" w:rsidRDefault="00AE6566" w:rsidP="00284144">
      <w:pPr>
        <w:pStyle w:val="ListParagraph"/>
        <w:numPr>
          <w:ilvl w:val="1"/>
          <w:numId w:val="1"/>
        </w:numPr>
        <w:tabs>
          <w:tab w:val="left" w:pos="1276"/>
        </w:tabs>
        <w:spacing w:after="120"/>
        <w:ind w:left="0" w:firstLine="709"/>
        <w:contextualSpacing w:val="0"/>
        <w:jc w:val="both"/>
        <w:rPr>
          <w:rFonts w:ascii="Times New Roman" w:hAnsi="Times New Roman" w:cs="Times New Roman"/>
        </w:rPr>
      </w:pPr>
      <w:bookmarkStart w:id="27" w:name="_Hlk54878920"/>
      <w:r w:rsidRPr="15D60F09">
        <w:rPr>
          <w:rFonts w:asciiTheme="majorBidi" w:hAnsiTheme="majorBidi" w:cstheme="majorBidi"/>
          <w:lang w:val="en-GB"/>
        </w:rPr>
        <w:t>to approve annual internal audit plan and its amendments</w:t>
      </w:r>
      <w:bookmarkEnd w:id="27"/>
      <w:r w:rsidR="008752AA">
        <w:rPr>
          <w:rFonts w:ascii="Times New Roman" w:hAnsi="Times New Roman" w:cs="Times New Roman"/>
        </w:rPr>
        <w:t>.</w:t>
      </w:r>
    </w:p>
    <w:p w14:paraId="77B8E7A2" w14:textId="53025EC2" w:rsidR="00A22748" w:rsidRPr="00284144" w:rsidRDefault="00AE6566" w:rsidP="00284144">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8" w:name="_Hlk54878930"/>
      <w:r w:rsidRPr="15178663">
        <w:rPr>
          <w:rFonts w:asciiTheme="majorBidi" w:hAnsiTheme="majorBidi" w:cstheme="majorBidi"/>
          <w:lang w:val="en-GB"/>
        </w:rPr>
        <w:t>B</w:t>
      </w:r>
      <w:r w:rsidRPr="15D60F09">
        <w:rPr>
          <w:rFonts w:asciiTheme="majorBidi" w:hAnsiTheme="majorBidi" w:cstheme="majorBidi"/>
          <w:lang w:val="en-GB"/>
        </w:rPr>
        <w:t xml:space="preserve">oard consists of three </w:t>
      </w:r>
      <w:r w:rsidRPr="4816CF51">
        <w:rPr>
          <w:rFonts w:asciiTheme="majorBidi" w:hAnsiTheme="majorBidi" w:cstheme="majorBidi"/>
          <w:lang w:val="en-GB"/>
        </w:rPr>
        <w:t>B</w:t>
      </w:r>
      <w:r w:rsidRPr="15D60F09">
        <w:rPr>
          <w:rFonts w:asciiTheme="majorBidi" w:hAnsiTheme="majorBidi" w:cstheme="majorBidi"/>
          <w:lang w:val="en-GB"/>
        </w:rPr>
        <w:t xml:space="preserve">oard members. Board members are elected by the </w:t>
      </w:r>
      <w:r w:rsidRPr="4816CF51">
        <w:rPr>
          <w:rFonts w:asciiTheme="majorBidi" w:hAnsiTheme="majorBidi" w:cstheme="majorBidi"/>
          <w:lang w:val="en-GB"/>
        </w:rPr>
        <w:t>C</w:t>
      </w:r>
      <w:r w:rsidRPr="15D60F09">
        <w:rPr>
          <w:rFonts w:asciiTheme="majorBidi" w:hAnsiTheme="majorBidi" w:cstheme="majorBidi"/>
          <w:lang w:val="en-GB"/>
        </w:rPr>
        <w:t>ouncil for a term of five years</w:t>
      </w:r>
      <w:bookmarkEnd w:id="28"/>
      <w:r w:rsidRPr="15D60F09">
        <w:rPr>
          <w:rFonts w:asciiTheme="majorBidi" w:hAnsiTheme="majorBidi" w:cstheme="majorBidi"/>
          <w:lang w:val="en-GB"/>
        </w:rPr>
        <w:t>.</w:t>
      </w:r>
      <w:r>
        <w:rPr>
          <w:rFonts w:asciiTheme="majorBidi" w:hAnsiTheme="majorBidi" w:cstheme="majorBidi"/>
          <w:lang w:val="en-GB"/>
        </w:rPr>
        <w:t xml:space="preserve"> </w:t>
      </w:r>
      <w:r w:rsidRPr="15D60F09">
        <w:rPr>
          <w:rFonts w:asciiTheme="majorBidi" w:hAnsiTheme="majorBidi" w:cstheme="majorBidi"/>
          <w:lang w:val="en-GB"/>
        </w:rPr>
        <w:t xml:space="preserve">Only such persons can be elected in the </w:t>
      </w:r>
      <w:r>
        <w:rPr>
          <w:rFonts w:asciiTheme="majorBidi" w:hAnsiTheme="majorBidi" w:cstheme="majorBidi"/>
          <w:lang w:val="en-GB"/>
        </w:rPr>
        <w:t>Board,</w:t>
      </w:r>
      <w:r w:rsidRPr="15D60F09">
        <w:rPr>
          <w:rFonts w:asciiTheme="majorBidi" w:hAnsiTheme="majorBidi" w:cstheme="majorBidi"/>
          <w:lang w:val="en-GB"/>
        </w:rPr>
        <w:t xml:space="preserve"> that are not subject to restrictions stipulated in the laws and regulations, including in the Energy </w:t>
      </w:r>
      <w:r w:rsidR="002313A6">
        <w:rPr>
          <w:rFonts w:asciiTheme="majorBidi" w:hAnsiTheme="majorBidi" w:cstheme="majorBidi"/>
          <w:lang w:val="en-GB"/>
        </w:rPr>
        <w:t>L</w:t>
      </w:r>
      <w:r w:rsidRPr="15D60F09">
        <w:rPr>
          <w:rFonts w:asciiTheme="majorBidi" w:hAnsiTheme="majorBidi" w:cstheme="majorBidi"/>
          <w:lang w:val="en-GB"/>
        </w:rPr>
        <w:t>aw</w:t>
      </w:r>
      <w:r w:rsidR="00A22748" w:rsidRPr="00284144">
        <w:rPr>
          <w:rFonts w:ascii="Times New Roman" w:hAnsi="Times New Roman" w:cs="Times New Roman"/>
        </w:rPr>
        <w:t>.</w:t>
      </w:r>
    </w:p>
    <w:p w14:paraId="49F2D71A" w14:textId="62888654" w:rsidR="007766C1" w:rsidRP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9" w:name="_Hlk54878940"/>
      <w:r w:rsidRPr="15D60F09">
        <w:rPr>
          <w:rFonts w:asciiTheme="majorBidi" w:hAnsiTheme="majorBidi" w:cstheme="majorBidi"/>
          <w:lang w:val="en-GB"/>
        </w:rPr>
        <w:t xml:space="preserve">The Company may be represented by any two </w:t>
      </w:r>
      <w:r w:rsidRPr="4816CF51">
        <w:rPr>
          <w:rFonts w:asciiTheme="majorBidi" w:hAnsiTheme="majorBidi" w:cstheme="majorBidi"/>
          <w:lang w:val="en-GB"/>
        </w:rPr>
        <w:t>B</w:t>
      </w:r>
      <w:r w:rsidRPr="15D60F09">
        <w:rPr>
          <w:rFonts w:asciiTheme="majorBidi" w:hAnsiTheme="majorBidi" w:cstheme="majorBidi"/>
          <w:lang w:val="en-GB"/>
        </w:rPr>
        <w:t>oard members jointly</w:t>
      </w:r>
      <w:bookmarkEnd w:id="29"/>
      <w:r w:rsidR="007766C1" w:rsidRPr="007766C1">
        <w:rPr>
          <w:rFonts w:ascii="Times New Roman" w:hAnsi="Times New Roman" w:cs="Times New Roman"/>
        </w:rPr>
        <w:t>.</w:t>
      </w:r>
    </w:p>
    <w:p w14:paraId="577E9C48" w14:textId="70941CA9" w:rsid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0" w:name="_Hlk54878960"/>
      <w:r w:rsidRPr="15D60F09">
        <w:rPr>
          <w:rFonts w:asciiTheme="majorBidi" w:hAnsiTheme="majorBidi" w:cstheme="majorBidi"/>
          <w:lang w:val="en-GB"/>
        </w:rPr>
        <w:t xml:space="preserve">The </w:t>
      </w:r>
      <w:r w:rsidRPr="4816CF51">
        <w:rPr>
          <w:rFonts w:asciiTheme="majorBidi" w:hAnsiTheme="majorBidi" w:cstheme="majorBidi"/>
          <w:lang w:val="en-GB"/>
        </w:rPr>
        <w:t>C</w:t>
      </w:r>
      <w:r w:rsidRPr="15D60F09">
        <w:rPr>
          <w:rFonts w:asciiTheme="majorBidi" w:hAnsiTheme="majorBidi" w:cstheme="majorBidi"/>
          <w:lang w:val="en-GB"/>
        </w:rPr>
        <w:t xml:space="preserve">hairperson of the </w:t>
      </w:r>
      <w:r w:rsidRPr="32F35829">
        <w:rPr>
          <w:rFonts w:asciiTheme="majorBidi" w:hAnsiTheme="majorBidi" w:cstheme="majorBidi"/>
          <w:lang w:val="en-GB"/>
        </w:rPr>
        <w:t>B</w:t>
      </w:r>
      <w:r w:rsidRPr="15D60F09">
        <w:rPr>
          <w:rFonts w:asciiTheme="majorBidi" w:hAnsiTheme="majorBidi" w:cstheme="majorBidi"/>
          <w:lang w:val="en-GB"/>
        </w:rPr>
        <w:t xml:space="preserve">oard is appointed by the </w:t>
      </w:r>
      <w:r w:rsidRPr="32F35829">
        <w:rPr>
          <w:rFonts w:asciiTheme="majorBidi" w:hAnsiTheme="majorBidi" w:cstheme="majorBidi"/>
          <w:lang w:val="en-GB"/>
        </w:rPr>
        <w:t>C</w:t>
      </w:r>
      <w:r w:rsidRPr="15D60F09">
        <w:rPr>
          <w:rFonts w:asciiTheme="majorBidi" w:hAnsiTheme="majorBidi" w:cstheme="majorBidi"/>
          <w:lang w:val="en-GB"/>
        </w:rPr>
        <w:t xml:space="preserve">ouncil from among the members of the </w:t>
      </w:r>
      <w:bookmarkEnd w:id="30"/>
      <w:r w:rsidRPr="32F35829">
        <w:rPr>
          <w:rFonts w:asciiTheme="majorBidi" w:hAnsiTheme="majorBidi" w:cstheme="majorBidi"/>
          <w:lang w:val="en-GB"/>
        </w:rPr>
        <w:t>Board</w:t>
      </w:r>
      <w:r w:rsidR="007766C1">
        <w:rPr>
          <w:rFonts w:ascii="Times New Roman" w:hAnsi="Times New Roman" w:cs="Times New Roman"/>
        </w:rPr>
        <w:t>.</w:t>
      </w:r>
    </w:p>
    <w:p w14:paraId="487781A9" w14:textId="16B3BEC6" w:rsid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1" w:name="_Hlk54878969"/>
      <w:r w:rsidRPr="15D60F09">
        <w:rPr>
          <w:rFonts w:asciiTheme="majorBidi" w:hAnsiTheme="majorBidi" w:cstheme="majorBidi"/>
          <w:lang w:val="en-GB"/>
        </w:rPr>
        <w:t xml:space="preserve">Board operates in accordance with the Regulation of the </w:t>
      </w:r>
      <w:r w:rsidRPr="32F35829">
        <w:rPr>
          <w:rFonts w:asciiTheme="majorBidi" w:hAnsiTheme="majorBidi" w:cstheme="majorBidi"/>
          <w:lang w:val="en-GB"/>
        </w:rPr>
        <w:t>B</w:t>
      </w:r>
      <w:r w:rsidRPr="15D60F09">
        <w:rPr>
          <w:rFonts w:asciiTheme="majorBidi" w:hAnsiTheme="majorBidi" w:cstheme="majorBidi"/>
          <w:lang w:val="en-GB"/>
        </w:rPr>
        <w:t>oard</w:t>
      </w:r>
      <w:bookmarkEnd w:id="31"/>
      <w:r w:rsidR="00560D2E">
        <w:rPr>
          <w:rFonts w:ascii="Times New Roman" w:hAnsi="Times New Roman" w:cs="Times New Roman"/>
        </w:rPr>
        <w:t>.</w:t>
      </w:r>
    </w:p>
    <w:p w14:paraId="6F86E728" w14:textId="5097C190" w:rsidR="009E1C77" w:rsidRP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15D60F09">
        <w:rPr>
          <w:rFonts w:asciiTheme="majorBidi" w:hAnsiTheme="majorBidi" w:cstheme="majorBidi"/>
          <w:lang w:val="en-GB"/>
        </w:rPr>
        <w:t>Resolutions of the Board are adopted by simple majority of votes of the Board members. In event of a tied vote, the vote of the Chairperson of the Board prevails</w:t>
      </w:r>
      <w:r w:rsidR="000277F8" w:rsidRPr="008A179B">
        <w:rPr>
          <w:rFonts w:asciiTheme="majorBidi" w:hAnsiTheme="majorBidi" w:cstheme="majorBidi"/>
          <w:bCs/>
          <w:lang w:val="en-GB"/>
        </w:rPr>
        <w:t>.</w:t>
      </w:r>
    </w:p>
    <w:p w14:paraId="3B113EED" w14:textId="42CE05E1" w:rsidR="00A22748" w:rsidRPr="009A14CB" w:rsidRDefault="00AE6566" w:rsidP="009A14CB">
      <w:pPr>
        <w:pStyle w:val="ListParagraph"/>
        <w:numPr>
          <w:ilvl w:val="0"/>
          <w:numId w:val="1"/>
        </w:numPr>
        <w:tabs>
          <w:tab w:val="left" w:pos="1134"/>
        </w:tabs>
        <w:ind w:left="0" w:firstLine="709"/>
        <w:contextualSpacing w:val="0"/>
        <w:jc w:val="both"/>
        <w:rPr>
          <w:rFonts w:ascii="Times New Roman" w:hAnsi="Times New Roman" w:cs="Times New Roman"/>
        </w:rPr>
      </w:pPr>
      <w:bookmarkStart w:id="32" w:name="_Hlk54878979"/>
      <w:r w:rsidRPr="15D60F09">
        <w:rPr>
          <w:rFonts w:asciiTheme="majorBidi" w:hAnsiTheme="majorBidi" w:cstheme="majorBidi"/>
          <w:lang w:val="en-GB"/>
        </w:rPr>
        <w:t xml:space="preserve">Board requires prior </w:t>
      </w:r>
      <w:bookmarkStart w:id="33" w:name="_Hlk66274342"/>
      <w:r w:rsidRPr="15D60F09">
        <w:rPr>
          <w:rFonts w:asciiTheme="majorBidi" w:hAnsiTheme="majorBidi" w:cstheme="majorBidi"/>
          <w:lang w:val="en-GB"/>
        </w:rPr>
        <w:t xml:space="preserve">consent of the </w:t>
      </w:r>
      <w:r w:rsidR="00632E15">
        <w:rPr>
          <w:rFonts w:asciiTheme="majorBidi" w:hAnsiTheme="majorBidi" w:cstheme="majorBidi"/>
          <w:lang w:val="en-GB"/>
        </w:rPr>
        <w:t>C</w:t>
      </w:r>
      <w:r w:rsidRPr="15D60F09">
        <w:rPr>
          <w:rFonts w:asciiTheme="majorBidi" w:hAnsiTheme="majorBidi" w:cstheme="majorBidi"/>
          <w:lang w:val="en-GB"/>
        </w:rPr>
        <w:t>ouncil</w:t>
      </w:r>
      <w:bookmarkEnd w:id="33"/>
      <w:r w:rsidRPr="15D60F09">
        <w:rPr>
          <w:rFonts w:asciiTheme="majorBidi" w:hAnsiTheme="majorBidi" w:cstheme="majorBidi"/>
          <w:lang w:val="en-GB"/>
        </w:rPr>
        <w:t xml:space="preserve"> for deciding on the following issues</w:t>
      </w:r>
      <w:bookmarkEnd w:id="32"/>
      <w:r w:rsidR="00A22748" w:rsidRPr="009A14CB">
        <w:rPr>
          <w:rFonts w:ascii="Times New Roman" w:hAnsi="Times New Roman" w:cs="Times New Roman"/>
        </w:rPr>
        <w:t>:</w:t>
      </w:r>
    </w:p>
    <w:p w14:paraId="70B74BC2" w14:textId="0F7C122C" w:rsidR="00650FED" w:rsidRPr="00650FED"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4" w:name="_Hlk54878991"/>
      <w:r w:rsidRPr="15D60F09">
        <w:rPr>
          <w:rFonts w:asciiTheme="majorBidi" w:hAnsiTheme="majorBidi" w:cstheme="majorBidi"/>
          <w:lang w:val="en-GB"/>
        </w:rPr>
        <w:t>acquiring participation in other companies and increasing or decreasing such participation</w:t>
      </w:r>
      <w:bookmarkEnd w:id="34"/>
      <w:r w:rsidR="00650FED" w:rsidRPr="00650FED">
        <w:rPr>
          <w:rFonts w:ascii="Times New Roman" w:hAnsi="Times New Roman" w:cs="Times New Roman"/>
        </w:rPr>
        <w:t>;</w:t>
      </w:r>
    </w:p>
    <w:p w14:paraId="42E24DA2" w14:textId="7F8DE81A"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5" w:name="_Hlk54879000"/>
      <w:r w:rsidRPr="15D60F09">
        <w:rPr>
          <w:rFonts w:asciiTheme="majorBidi" w:hAnsiTheme="majorBidi" w:cstheme="majorBidi"/>
          <w:lang w:val="en-GB"/>
        </w:rPr>
        <w:t>acquisition or alienation of undertakings</w:t>
      </w:r>
      <w:bookmarkEnd w:id="35"/>
      <w:r w:rsidR="00650FED" w:rsidRPr="00FE15AF">
        <w:rPr>
          <w:rFonts w:ascii="Times New Roman" w:hAnsi="Times New Roman" w:cs="Times New Roman"/>
        </w:rPr>
        <w:t>;</w:t>
      </w:r>
    </w:p>
    <w:p w14:paraId="7EC918F0" w14:textId="3D807322"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6" w:name="_Hlk54879011"/>
      <w:r w:rsidRPr="15D60F09">
        <w:rPr>
          <w:rFonts w:asciiTheme="majorBidi" w:hAnsiTheme="majorBidi" w:cstheme="majorBidi"/>
          <w:lang w:val="en-GB"/>
        </w:rPr>
        <w:t>purchase and sale of the assets substantial for the operation of the Company</w:t>
      </w:r>
      <w:bookmarkEnd w:id="36"/>
      <w:r w:rsidR="00650FED" w:rsidRPr="00FE15AF">
        <w:rPr>
          <w:rFonts w:ascii="Times New Roman" w:hAnsi="Times New Roman" w:cs="Times New Roman"/>
        </w:rPr>
        <w:t>;</w:t>
      </w:r>
    </w:p>
    <w:p w14:paraId="03CEAE45" w14:textId="7E440032"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7" w:name="_Hlk54879019"/>
      <w:r w:rsidRPr="15D60F09">
        <w:rPr>
          <w:rFonts w:asciiTheme="majorBidi" w:hAnsiTheme="majorBidi" w:cstheme="majorBidi"/>
          <w:lang w:val="en-GB"/>
        </w:rPr>
        <w:t>opening or closing of branches and representative offices</w:t>
      </w:r>
      <w:bookmarkEnd w:id="37"/>
      <w:r w:rsidR="00650FED" w:rsidRPr="00FE15AF">
        <w:rPr>
          <w:rFonts w:ascii="Times New Roman" w:hAnsi="Times New Roman" w:cs="Times New Roman"/>
        </w:rPr>
        <w:t xml:space="preserve">; </w:t>
      </w:r>
    </w:p>
    <w:p w14:paraId="54155DDB" w14:textId="52E6A2E5" w:rsidR="00ED7CBA"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8" w:name="_Hlk54879031"/>
      <w:r w:rsidRPr="15D60F09">
        <w:rPr>
          <w:rFonts w:asciiTheme="majorBidi" w:hAnsiTheme="majorBidi" w:cstheme="majorBidi"/>
          <w:lang w:val="en-GB"/>
        </w:rPr>
        <w:t>establishing Company’s subsidiary companies</w:t>
      </w:r>
      <w:bookmarkEnd w:id="38"/>
      <w:r w:rsidR="00ED7CBA">
        <w:rPr>
          <w:rFonts w:ascii="Times New Roman" w:hAnsi="Times New Roman" w:cs="Times New Roman"/>
        </w:rPr>
        <w:t>;</w:t>
      </w:r>
    </w:p>
    <w:p w14:paraId="2B0042F1" w14:textId="6E4A6A50" w:rsidR="00650FED" w:rsidRPr="00650FED"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lastRenderedPageBreak/>
        <w:t>approving the procedure for using Company’s property and property necessary for the Company (lease and construction rights</w:t>
      </w:r>
      <w:r w:rsidR="00C002FC" w:rsidRPr="008A179B">
        <w:rPr>
          <w:rFonts w:asciiTheme="majorBidi" w:hAnsiTheme="majorBidi" w:cstheme="majorBidi"/>
          <w:bCs/>
          <w:lang w:val="en-GB"/>
        </w:rPr>
        <w:t>)</w:t>
      </w:r>
      <w:r w:rsidR="00650FED" w:rsidRPr="00650FED">
        <w:rPr>
          <w:rFonts w:ascii="Times New Roman" w:hAnsi="Times New Roman" w:cs="Times New Roman"/>
        </w:rPr>
        <w:t>;</w:t>
      </w:r>
    </w:p>
    <w:p w14:paraId="70301582" w14:textId="40D24717" w:rsidR="00650FED" w:rsidRPr="002D3E46" w:rsidRDefault="00AE6566" w:rsidP="002D3E46">
      <w:pPr>
        <w:pStyle w:val="ListParagraph"/>
        <w:numPr>
          <w:ilvl w:val="1"/>
          <w:numId w:val="1"/>
        </w:numPr>
        <w:tabs>
          <w:tab w:val="left" w:pos="1276"/>
        </w:tabs>
        <w:ind w:left="0" w:firstLine="709"/>
        <w:contextualSpacing w:val="0"/>
        <w:jc w:val="both"/>
        <w:rPr>
          <w:rFonts w:ascii="Times New Roman" w:hAnsi="Times New Roman" w:cs="Times New Roman"/>
        </w:rPr>
      </w:pPr>
      <w:bookmarkStart w:id="39" w:name="_Hlk54879066"/>
      <w:r w:rsidRPr="15D60F09">
        <w:rPr>
          <w:rFonts w:asciiTheme="majorBidi" w:hAnsiTheme="majorBidi" w:cstheme="majorBidi"/>
          <w:lang w:val="en-GB"/>
        </w:rPr>
        <w:t>purchase of any immovable property for a price (without value added tax) that is equal or exceeds 400 000 euro</w:t>
      </w:r>
      <w:bookmarkEnd w:id="39"/>
      <w:r w:rsidR="00650FED" w:rsidRPr="002D3E46">
        <w:rPr>
          <w:rFonts w:ascii="Times New Roman" w:hAnsi="Times New Roman" w:cs="Times New Roman"/>
        </w:rPr>
        <w:t>;</w:t>
      </w:r>
    </w:p>
    <w:p w14:paraId="7FB61CCD" w14:textId="12040436" w:rsidR="00650FED" w:rsidRDefault="00AE6566" w:rsidP="002D3E46">
      <w:pPr>
        <w:pStyle w:val="ListParagraph"/>
        <w:numPr>
          <w:ilvl w:val="1"/>
          <w:numId w:val="1"/>
        </w:numPr>
        <w:tabs>
          <w:tab w:val="left" w:pos="1276"/>
        </w:tabs>
        <w:ind w:left="0" w:firstLine="709"/>
        <w:contextualSpacing w:val="0"/>
        <w:jc w:val="both"/>
        <w:rPr>
          <w:rFonts w:ascii="Times New Roman" w:hAnsi="Times New Roman" w:cs="Times New Roman"/>
        </w:rPr>
      </w:pPr>
      <w:bookmarkStart w:id="40" w:name="_Hlk54879086"/>
      <w:r w:rsidRPr="15D60F09">
        <w:rPr>
          <w:rFonts w:asciiTheme="majorBidi" w:hAnsiTheme="majorBidi" w:cstheme="majorBidi"/>
          <w:lang w:val="en-GB"/>
        </w:rPr>
        <w:t>alienation of Company’s immovable property for a price (without value added tax) that is equal or exceeds 200 000 euro</w:t>
      </w:r>
      <w:bookmarkEnd w:id="40"/>
      <w:r w:rsidR="00650FED" w:rsidRPr="002D3E46">
        <w:rPr>
          <w:rFonts w:ascii="Times New Roman" w:hAnsi="Times New Roman" w:cs="Times New Roman"/>
        </w:rPr>
        <w:t>;</w:t>
      </w:r>
    </w:p>
    <w:p w14:paraId="421C2AA2" w14:textId="12679A23" w:rsidR="00650FED" w:rsidRPr="00004DA5"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1" w:name="_Hlk54879102"/>
      <w:r w:rsidRPr="15D60F09">
        <w:rPr>
          <w:rFonts w:asciiTheme="majorBidi" w:hAnsiTheme="majorBidi" w:cstheme="majorBidi"/>
          <w:lang w:val="en-GB"/>
        </w:rPr>
        <w:t>encumbering Company’s immovable property with property rights, except encumbering with property rights for the installation of engineering networks</w:t>
      </w:r>
      <w:r w:rsidR="00494D6E">
        <w:rPr>
          <w:rFonts w:asciiTheme="majorBidi" w:hAnsiTheme="majorBidi" w:cstheme="majorBidi"/>
          <w:lang w:val="en-GB"/>
        </w:rPr>
        <w:t>,</w:t>
      </w:r>
      <w:r w:rsidR="0055604E">
        <w:rPr>
          <w:rFonts w:asciiTheme="majorBidi" w:hAnsiTheme="majorBidi" w:cstheme="majorBidi"/>
          <w:lang w:val="en-GB"/>
        </w:rPr>
        <w:t xml:space="preserve"> </w:t>
      </w:r>
      <w:r w:rsidR="00494D6E" w:rsidRPr="15D60F09">
        <w:rPr>
          <w:rFonts w:asciiTheme="majorBidi" w:hAnsiTheme="majorBidi" w:cstheme="majorBidi"/>
          <w:lang w:val="en-GB"/>
        </w:rPr>
        <w:t xml:space="preserve">as well as, </w:t>
      </w:r>
      <w:r w:rsidRPr="15D60F09">
        <w:rPr>
          <w:rFonts w:asciiTheme="majorBidi" w:hAnsiTheme="majorBidi" w:cstheme="majorBidi"/>
          <w:lang w:val="en-GB"/>
        </w:rPr>
        <w:t>if encumbering with property rights is stipulated by the applicable laws and regulations or a court judgement entered into force</w:t>
      </w:r>
      <w:bookmarkEnd w:id="41"/>
      <w:r w:rsidR="00650FED" w:rsidRPr="00004DA5">
        <w:rPr>
          <w:rFonts w:ascii="Times New Roman" w:hAnsi="Times New Roman" w:cs="Times New Roman"/>
        </w:rPr>
        <w:t xml:space="preserve">; </w:t>
      </w:r>
    </w:p>
    <w:p w14:paraId="4D9C653D" w14:textId="40355B1F" w:rsidR="00650FED" w:rsidRPr="00004DA5"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2" w:name="_Hlk54879112"/>
      <w:r w:rsidRPr="15D60F09">
        <w:rPr>
          <w:rFonts w:asciiTheme="majorBidi" w:hAnsiTheme="majorBidi" w:cstheme="majorBidi"/>
          <w:lang w:val="en-GB"/>
        </w:rPr>
        <w:t>granting guarantees, except for guarantees that are necessary to be granted to carry out the measures stipulated in the Company’s approved respective annual budget</w:t>
      </w:r>
      <w:bookmarkEnd w:id="42"/>
      <w:r w:rsidR="00650FED" w:rsidRPr="00004DA5">
        <w:rPr>
          <w:rFonts w:ascii="Times New Roman" w:hAnsi="Times New Roman" w:cs="Times New Roman"/>
        </w:rPr>
        <w:t>;</w:t>
      </w:r>
    </w:p>
    <w:p w14:paraId="5A23898A" w14:textId="55BEBDC0" w:rsidR="002B2D86" w:rsidRPr="00DD2289"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3" w:name="_Hlk54879133"/>
      <w:r w:rsidRPr="15D60F09">
        <w:rPr>
          <w:rFonts w:asciiTheme="majorBidi" w:hAnsiTheme="majorBidi" w:cstheme="majorBidi"/>
          <w:lang w:val="en-GB"/>
        </w:rPr>
        <w:t>taking of loan</w:t>
      </w:r>
      <w:bookmarkEnd w:id="43"/>
      <w:r w:rsidRPr="15D60F09">
        <w:rPr>
          <w:rFonts w:asciiTheme="majorBidi" w:hAnsiTheme="majorBidi" w:cstheme="majorBidi"/>
          <w:lang w:val="en-GB"/>
        </w:rPr>
        <w:t xml:space="preserve"> in the amount which is equal or exceeds 1 000 000 euro</w:t>
      </w:r>
      <w:r w:rsidR="002B2D86" w:rsidRPr="00DD2289">
        <w:rPr>
          <w:rFonts w:ascii="Times New Roman" w:hAnsi="Times New Roman" w:cs="Times New Roman"/>
        </w:rPr>
        <w:t>;</w:t>
      </w:r>
    </w:p>
    <w:p w14:paraId="40282BDB" w14:textId="002E57C9" w:rsidR="009E1C77" w:rsidRPr="000277F8"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t xml:space="preserve">implementation of the Company’s capital investment project, if the value of the project is equal or exceeds 1 000 000 euro, as well as continuation of the implementation of a capital investment project, if the value of the project exceeds the initially planned value by at least 10 per-cent and </w:t>
      </w:r>
      <w:r w:rsidRPr="15D60F09">
        <w:rPr>
          <w:rStyle w:val="jlqj4b"/>
          <w:lang w:val="en"/>
        </w:rPr>
        <w:t xml:space="preserve">the amount of the increase </w:t>
      </w:r>
      <w:r w:rsidRPr="15D60F09">
        <w:rPr>
          <w:rFonts w:asciiTheme="majorBidi" w:hAnsiTheme="majorBidi" w:cstheme="majorBidi"/>
          <w:lang w:val="en-GB"/>
        </w:rPr>
        <w:t>is equal or exceeds 300 000 euro</w:t>
      </w:r>
      <w:r w:rsidR="009E1C77">
        <w:rPr>
          <w:rFonts w:asciiTheme="majorBidi" w:hAnsiTheme="majorBidi" w:cstheme="majorBidi"/>
          <w:bCs/>
          <w:lang w:val="en-GB"/>
        </w:rPr>
        <w:t>;</w:t>
      </w:r>
    </w:p>
    <w:p w14:paraId="03E4AD94" w14:textId="0FE25E30" w:rsidR="00650FED" w:rsidRPr="00AE6566" w:rsidRDefault="00AE6566" w:rsidP="00004DA5">
      <w:pPr>
        <w:pStyle w:val="ListParagraph"/>
        <w:numPr>
          <w:ilvl w:val="1"/>
          <w:numId w:val="1"/>
        </w:numPr>
        <w:tabs>
          <w:tab w:val="left" w:pos="1276"/>
        </w:tabs>
        <w:ind w:left="0" w:firstLine="709"/>
        <w:contextualSpacing w:val="0"/>
        <w:jc w:val="both"/>
        <w:rPr>
          <w:rFonts w:asciiTheme="majorBidi" w:hAnsiTheme="majorBidi" w:cstheme="majorBidi"/>
          <w:lang w:val="en-GB"/>
        </w:rPr>
      </w:pPr>
      <w:r w:rsidRPr="00AE6566">
        <w:rPr>
          <w:rFonts w:asciiTheme="majorBidi" w:hAnsiTheme="majorBidi" w:cstheme="majorBidi"/>
          <w:lang w:val="en-GB"/>
        </w:rPr>
        <w:t xml:space="preserve">concluding a transaction that is not concluded within the ordinary course of business of the Company, if the amount of the transaction is equal or exceeds 300 000 </w:t>
      </w:r>
      <w:r w:rsidRPr="15D60F09">
        <w:rPr>
          <w:rFonts w:asciiTheme="majorBidi" w:hAnsiTheme="majorBidi" w:cstheme="majorBidi"/>
          <w:lang w:val="en-GB"/>
        </w:rPr>
        <w:t>euro</w:t>
      </w:r>
      <w:r w:rsidR="00650FED" w:rsidRPr="00AE6566">
        <w:rPr>
          <w:rFonts w:asciiTheme="majorBidi" w:hAnsiTheme="majorBidi" w:cstheme="majorBidi"/>
          <w:lang w:val="en-GB"/>
        </w:rPr>
        <w:t>;</w:t>
      </w:r>
    </w:p>
    <w:p w14:paraId="10B2B2E7" w14:textId="049F3A74" w:rsidR="00650FED"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4" w:name="_Hlk54879155"/>
      <w:r w:rsidRPr="15D60F09">
        <w:rPr>
          <w:rFonts w:asciiTheme="majorBidi" w:hAnsiTheme="majorBidi" w:cstheme="majorBidi"/>
          <w:lang w:val="en-GB"/>
        </w:rPr>
        <w:t>conclusion of transaction between the Company and related person or the auditor</w:t>
      </w:r>
      <w:bookmarkEnd w:id="44"/>
      <w:r w:rsidR="00650FED" w:rsidRPr="00346F01">
        <w:rPr>
          <w:rFonts w:ascii="Times New Roman" w:hAnsi="Times New Roman" w:cs="Times New Roman"/>
        </w:rPr>
        <w:t>;</w:t>
      </w:r>
    </w:p>
    <w:p w14:paraId="4AB25164" w14:textId="303E2EC2" w:rsidR="00AE6566" w:rsidRPr="00AE6566"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5" w:name="_Hlk54879205"/>
      <w:r w:rsidRPr="15D60F09">
        <w:rPr>
          <w:rFonts w:asciiTheme="majorBidi" w:hAnsiTheme="majorBidi" w:cstheme="majorBidi"/>
          <w:lang w:val="en-GB"/>
        </w:rPr>
        <w:t>contracting external service provider (investment adviser, auditor etc.) to prepare prospectus for the public issuance of Company’s securities</w:t>
      </w:r>
      <w:bookmarkEnd w:id="45"/>
      <w:r>
        <w:rPr>
          <w:rFonts w:asciiTheme="majorBidi" w:hAnsiTheme="majorBidi" w:cstheme="majorBidi"/>
          <w:lang w:val="en-GB"/>
        </w:rPr>
        <w:t>;</w:t>
      </w:r>
    </w:p>
    <w:p w14:paraId="20FD628F" w14:textId="520E0EC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6" w:name="_Hlk54879215"/>
      <w:r w:rsidRPr="15D60F09">
        <w:rPr>
          <w:rFonts w:asciiTheme="majorBidi" w:hAnsiTheme="majorBidi" w:cstheme="majorBidi"/>
          <w:lang w:val="en-GB"/>
        </w:rPr>
        <w:t>approval of Company’s annual budget</w:t>
      </w:r>
      <w:bookmarkEnd w:id="46"/>
      <w:r w:rsidR="004E764B" w:rsidRPr="00346F01">
        <w:rPr>
          <w:rFonts w:ascii="Times New Roman" w:hAnsi="Times New Roman" w:cs="Times New Roman"/>
        </w:rPr>
        <w:t>;</w:t>
      </w:r>
    </w:p>
    <w:p w14:paraId="33BAC29F" w14:textId="33D39DC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553A97">
        <w:rPr>
          <w:rFonts w:asciiTheme="majorBidi" w:hAnsiTheme="majorBidi" w:cstheme="majorBidi"/>
          <w:lang w:val="en-GB"/>
        </w:rPr>
        <w:t>approval of Company’s business plan</w:t>
      </w:r>
      <w:r w:rsidR="004E764B" w:rsidRPr="00346F01">
        <w:rPr>
          <w:rFonts w:ascii="Times New Roman" w:hAnsi="Times New Roman" w:cs="Times New Roman"/>
        </w:rPr>
        <w:t>;</w:t>
      </w:r>
    </w:p>
    <w:p w14:paraId="1EC909DB" w14:textId="7A5BF76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7" w:name="_Hlk54879233"/>
      <w:r w:rsidRPr="15D60F09">
        <w:rPr>
          <w:rFonts w:asciiTheme="majorBidi" w:hAnsiTheme="majorBidi" w:cstheme="majorBidi"/>
          <w:lang w:val="en-GB"/>
        </w:rPr>
        <w:t>approval of the Regulation of the Board</w:t>
      </w:r>
      <w:bookmarkEnd w:id="47"/>
      <w:r w:rsidR="004E764B" w:rsidRPr="00346F01">
        <w:rPr>
          <w:rFonts w:ascii="Times New Roman" w:hAnsi="Times New Roman" w:cs="Times New Roman"/>
        </w:rPr>
        <w:t>;</w:t>
      </w:r>
    </w:p>
    <w:p w14:paraId="218BE3F6" w14:textId="32852799" w:rsidR="004E764B" w:rsidRPr="00AE6566" w:rsidRDefault="00AE6566" w:rsidP="00AE6566">
      <w:pPr>
        <w:pStyle w:val="ListParagraph"/>
        <w:numPr>
          <w:ilvl w:val="1"/>
          <w:numId w:val="1"/>
        </w:numPr>
        <w:tabs>
          <w:tab w:val="left" w:pos="1276"/>
        </w:tabs>
        <w:spacing w:after="120"/>
        <w:ind w:left="0" w:firstLine="709"/>
        <w:contextualSpacing w:val="0"/>
        <w:jc w:val="both"/>
        <w:rPr>
          <w:rFonts w:asciiTheme="majorBidi" w:hAnsiTheme="majorBidi" w:cstheme="majorBidi"/>
          <w:lang w:val="en-GB"/>
        </w:rPr>
      </w:pPr>
      <w:bookmarkStart w:id="48" w:name="_Hlk54879242"/>
      <w:r w:rsidRPr="00AE6566">
        <w:rPr>
          <w:rFonts w:asciiTheme="majorBidi" w:hAnsiTheme="majorBidi" w:cstheme="majorBidi"/>
          <w:lang w:val="en-GB"/>
        </w:rPr>
        <w:t>deciding on other significant issues, if the prior consent is provided for by the resolution of the Council or the Board</w:t>
      </w:r>
      <w:bookmarkEnd w:id="48"/>
      <w:r w:rsidR="004E764B" w:rsidRPr="00AE6566">
        <w:rPr>
          <w:rFonts w:asciiTheme="majorBidi" w:hAnsiTheme="majorBidi" w:cstheme="majorBidi"/>
          <w:lang w:val="en-GB"/>
        </w:rPr>
        <w:t>.</w:t>
      </w:r>
    </w:p>
    <w:p w14:paraId="181A0603" w14:textId="16885CB0" w:rsidR="004322F9" w:rsidRPr="004322F9" w:rsidRDefault="00AE6566" w:rsidP="004322F9">
      <w:pPr>
        <w:pStyle w:val="ListParagraph"/>
        <w:numPr>
          <w:ilvl w:val="0"/>
          <w:numId w:val="1"/>
        </w:numPr>
        <w:tabs>
          <w:tab w:val="left" w:pos="1134"/>
        </w:tabs>
        <w:ind w:left="0" w:firstLine="709"/>
        <w:contextualSpacing w:val="0"/>
        <w:jc w:val="both"/>
        <w:rPr>
          <w:rFonts w:ascii="Times New Roman" w:hAnsi="Times New Roman" w:cs="Times New Roman"/>
        </w:rPr>
      </w:pPr>
      <w:bookmarkStart w:id="49" w:name="_Hlk54879259"/>
      <w:r w:rsidRPr="15D60F09">
        <w:rPr>
          <w:rFonts w:asciiTheme="majorBidi" w:hAnsiTheme="majorBidi" w:cstheme="majorBidi"/>
          <w:lang w:val="en-GB"/>
        </w:rPr>
        <w:t>Council’s consent is not needed if transaction is concluded on</w:t>
      </w:r>
      <w:bookmarkEnd w:id="49"/>
      <w:r w:rsidR="004322F9" w:rsidRPr="004322F9">
        <w:rPr>
          <w:rFonts w:ascii="Times New Roman" w:hAnsi="Times New Roman" w:cs="Times New Roman"/>
        </w:rPr>
        <w:t>:</w:t>
      </w:r>
    </w:p>
    <w:p w14:paraId="39656546" w14:textId="48D8F063" w:rsidR="004322F9" w:rsidRP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service of natural gas transmission system and balancing</w:t>
      </w:r>
      <w:r w:rsidR="004322F9" w:rsidRPr="004322F9">
        <w:rPr>
          <w:rFonts w:ascii="Times New Roman" w:hAnsi="Times New Roman" w:cs="Times New Roman"/>
        </w:rPr>
        <w:t>;</w:t>
      </w:r>
    </w:p>
    <w:p w14:paraId="2EF496FC" w14:textId="70DDE4B2" w:rsid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natural gas storage service</w:t>
      </w:r>
      <w:r w:rsidR="004322F9">
        <w:rPr>
          <w:rFonts w:ascii="Times New Roman" w:hAnsi="Times New Roman" w:cs="Times New Roman"/>
        </w:rPr>
        <w:t>;</w:t>
      </w:r>
    </w:p>
    <w:p w14:paraId="5AA5B5DC" w14:textId="6C55A5ED" w:rsid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ancillary service of </w:t>
      </w:r>
      <w:r w:rsidR="00AE6566">
        <w:rPr>
          <w:rFonts w:asciiTheme="majorBidi" w:hAnsiTheme="majorBidi" w:cstheme="majorBidi"/>
          <w:bCs/>
          <w:lang w:val="en-GB"/>
        </w:rPr>
        <w:t xml:space="preserve">the </w:t>
      </w:r>
      <w:r w:rsidRPr="008A179B">
        <w:rPr>
          <w:rFonts w:asciiTheme="majorBidi" w:hAnsiTheme="majorBidi" w:cstheme="majorBidi"/>
          <w:bCs/>
          <w:lang w:val="en-GB"/>
        </w:rPr>
        <w:t>natural gas transmission system, including</w:t>
      </w:r>
      <w:r w:rsidR="00AE6566">
        <w:rPr>
          <w:rFonts w:asciiTheme="majorBidi" w:hAnsiTheme="majorBidi" w:cstheme="majorBidi"/>
          <w:bCs/>
          <w:lang w:val="en-GB"/>
        </w:rPr>
        <w:t xml:space="preserve"> the</w:t>
      </w:r>
      <w:r w:rsidRPr="008A179B">
        <w:rPr>
          <w:rFonts w:asciiTheme="majorBidi" w:hAnsiTheme="majorBidi" w:cstheme="majorBidi"/>
          <w:bCs/>
          <w:lang w:val="en-GB"/>
        </w:rPr>
        <w:t xml:space="preserve"> balancing service</w:t>
      </w:r>
      <w:r w:rsidR="004322F9">
        <w:rPr>
          <w:rFonts w:ascii="Times New Roman" w:hAnsi="Times New Roman" w:cs="Times New Roman"/>
        </w:rPr>
        <w:t>;</w:t>
      </w:r>
    </w:p>
    <w:p w14:paraId="562B38F6" w14:textId="77777777" w:rsidR="00AE6566" w:rsidRPr="00AE6566" w:rsidRDefault="00AE6566" w:rsidP="004322F9">
      <w:pPr>
        <w:pStyle w:val="ListParagraph"/>
        <w:numPr>
          <w:ilvl w:val="1"/>
          <w:numId w:val="1"/>
        </w:numPr>
        <w:tabs>
          <w:tab w:val="left" w:pos="1276"/>
        </w:tabs>
        <w:ind w:left="0" w:firstLine="709"/>
        <w:contextualSpacing w:val="0"/>
        <w:jc w:val="both"/>
        <w:rPr>
          <w:rFonts w:ascii="Times New Roman" w:hAnsi="Times New Roman" w:cs="Times New Roman"/>
        </w:rPr>
      </w:pPr>
      <w:bookmarkStart w:id="50" w:name="_Hlk54879304"/>
      <w:r w:rsidRPr="15D60F09">
        <w:rPr>
          <w:rFonts w:asciiTheme="majorBidi" w:hAnsiTheme="majorBidi" w:cstheme="majorBidi"/>
          <w:lang w:val="en-GB"/>
        </w:rPr>
        <w:t>purchase of natural gas on the stock exchange</w:t>
      </w:r>
      <w:bookmarkEnd w:id="50"/>
      <w:r>
        <w:rPr>
          <w:rFonts w:asciiTheme="majorBidi" w:hAnsiTheme="majorBidi" w:cstheme="majorBidi"/>
          <w:lang w:val="en-GB"/>
        </w:rPr>
        <w:t>;</w:t>
      </w:r>
    </w:p>
    <w:p w14:paraId="01EB1383" w14:textId="3D006950" w:rsidR="004322F9" w:rsidRDefault="00AE6566"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t>the performance of urgent repair work of the objects of the natural gas transmission and storage system</w:t>
      </w:r>
      <w:r w:rsidR="004322F9">
        <w:rPr>
          <w:rFonts w:ascii="Times New Roman" w:hAnsi="Times New Roman" w:cs="Times New Roman"/>
        </w:rPr>
        <w:t>.</w:t>
      </w:r>
    </w:p>
    <w:p w14:paraId="1159B9AE" w14:textId="35D655C4" w:rsidR="007766C1" w:rsidRPr="004322F9" w:rsidRDefault="00534797" w:rsidP="0055604E">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Audit of the Operations of the Company</w:t>
      </w:r>
    </w:p>
    <w:p w14:paraId="56075D8F" w14:textId="27E0D346" w:rsidR="004322F9" w:rsidRPr="004322F9" w:rsidRDefault="001724BB"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1" w:name="_Hlk54879331"/>
      <w:r w:rsidRPr="15D60F09">
        <w:rPr>
          <w:rFonts w:asciiTheme="majorBidi" w:hAnsiTheme="majorBidi" w:cstheme="majorBidi"/>
          <w:lang w:val="en-GB"/>
        </w:rPr>
        <w:t>The financial statements of the Company are audited by an independent internationally recognized sworn auditor</w:t>
      </w:r>
      <w:bookmarkEnd w:id="51"/>
      <w:r w:rsidR="004322F9" w:rsidRPr="004322F9">
        <w:rPr>
          <w:rFonts w:ascii="Times New Roman" w:hAnsi="Times New Roman" w:cs="Times New Roman"/>
        </w:rPr>
        <w:t>.</w:t>
      </w:r>
    </w:p>
    <w:p w14:paraId="0AFBF98D" w14:textId="670D6510" w:rsidR="002B0AB6" w:rsidRDefault="001724BB"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2" w:name="_Hlk54879341"/>
      <w:r w:rsidRPr="15D60F09">
        <w:rPr>
          <w:rFonts w:asciiTheme="majorBidi" w:hAnsiTheme="majorBidi" w:cstheme="majorBidi"/>
          <w:lang w:val="en-GB"/>
        </w:rPr>
        <w:t>Shareholders’ meeting takes a decision on electing auditor for a specified period</w:t>
      </w:r>
      <w:bookmarkEnd w:id="52"/>
      <w:r w:rsidRPr="15D60F09">
        <w:rPr>
          <w:rFonts w:asciiTheme="majorBidi" w:hAnsiTheme="majorBidi" w:cstheme="majorBidi"/>
          <w:lang w:val="en-GB"/>
        </w:rPr>
        <w:t xml:space="preserve"> not exceeding five years</w:t>
      </w:r>
      <w:r w:rsidR="004322F9" w:rsidRPr="004322F9">
        <w:rPr>
          <w:rFonts w:ascii="Times New Roman" w:hAnsi="Times New Roman" w:cs="Times New Roman"/>
        </w:rPr>
        <w:t>.</w:t>
      </w:r>
    </w:p>
    <w:p w14:paraId="238D9610" w14:textId="77777777" w:rsidR="002B0AB6" w:rsidRDefault="002B0AB6" w:rsidP="00261480">
      <w:pPr>
        <w:tabs>
          <w:tab w:val="left" w:pos="6804"/>
        </w:tabs>
        <w:ind w:right="-7"/>
        <w:rPr>
          <w:rFonts w:ascii="Times New Roman" w:hAnsi="Times New Roman" w:cs="Times New Roman"/>
        </w:rPr>
      </w:pPr>
    </w:p>
    <w:p w14:paraId="400F633F" w14:textId="77777777" w:rsidR="00B77A30" w:rsidRDefault="00833EF4" w:rsidP="00833EF4">
      <w:pPr>
        <w:ind w:right="-7"/>
        <w:rPr>
          <w:rFonts w:ascii="Times New Roman" w:hAnsi="Times New Roman" w:cs="Times New Roman"/>
          <w:bCs/>
          <w:lang w:val="en-GB"/>
        </w:rPr>
      </w:pPr>
      <w:r w:rsidRPr="00833EF4">
        <w:rPr>
          <w:rFonts w:ascii="Times New Roman" w:hAnsi="Times New Roman" w:cs="Times New Roman"/>
          <w:bCs/>
          <w:lang w:val="en-GB"/>
        </w:rPr>
        <w:t>Chairperson of the Shareholders’</w:t>
      </w:r>
      <w:r>
        <w:rPr>
          <w:rFonts w:ascii="Times New Roman" w:hAnsi="Times New Roman" w:cs="Times New Roman"/>
          <w:bCs/>
          <w:lang w:val="en-GB"/>
        </w:rPr>
        <w:t xml:space="preserve"> </w:t>
      </w:r>
      <w:r w:rsidRPr="00833EF4">
        <w:rPr>
          <w:rFonts w:ascii="Times New Roman" w:hAnsi="Times New Roman" w:cs="Times New Roman"/>
          <w:bCs/>
          <w:lang w:val="en-GB"/>
        </w:rPr>
        <w:t>Meeting</w:t>
      </w:r>
    </w:p>
    <w:p w14:paraId="25E62A68" w14:textId="6D75CE62" w:rsidR="00261480" w:rsidRDefault="00833EF4" w:rsidP="00833EF4">
      <w:pPr>
        <w:ind w:right="-7"/>
        <w:rPr>
          <w:rFonts w:ascii="Times New Roman" w:hAnsi="Times New Roman" w:cs="Times New Roman"/>
        </w:rPr>
      </w:pPr>
      <w:r w:rsidRPr="00833EF4">
        <w:rPr>
          <w:rFonts w:ascii="Times New Roman" w:hAnsi="Times New Roman" w:cs="Times New Roman"/>
          <w:bCs/>
          <w:lang w:val="en-GB"/>
        </w:rPr>
        <w:t xml:space="preserve">on </w:t>
      </w:r>
      <w:r w:rsidR="00B77A30">
        <w:rPr>
          <w:rFonts w:ascii="Times New Roman" w:hAnsi="Times New Roman" w:cs="Times New Roman"/>
          <w:bCs/>
          <w:lang w:val="en-GB"/>
        </w:rPr>
        <w:t>23</w:t>
      </w:r>
      <w:r w:rsidR="00B77A30">
        <w:rPr>
          <w:rFonts w:ascii="Times New Roman" w:hAnsi="Times New Roman" w:cs="Times New Roman"/>
          <w:bCs/>
          <w:vertAlign w:val="superscript"/>
          <w:lang w:val="en-GB"/>
        </w:rPr>
        <w:t>rd</w:t>
      </w:r>
      <w:r w:rsidRPr="00833EF4">
        <w:rPr>
          <w:rFonts w:ascii="Times New Roman" w:hAnsi="Times New Roman" w:cs="Times New Roman"/>
          <w:bCs/>
          <w:lang w:val="en-GB"/>
        </w:rPr>
        <w:t xml:space="preserve"> of </w:t>
      </w:r>
      <w:proofErr w:type="gramStart"/>
      <w:r w:rsidR="00B77A30">
        <w:rPr>
          <w:rFonts w:ascii="Times New Roman" w:hAnsi="Times New Roman" w:cs="Times New Roman"/>
          <w:bCs/>
          <w:lang w:val="en-GB"/>
        </w:rPr>
        <w:t>April</w:t>
      </w:r>
      <w:r w:rsidRPr="00833EF4">
        <w:rPr>
          <w:rFonts w:ascii="Times New Roman" w:hAnsi="Times New Roman" w:cs="Times New Roman"/>
          <w:bCs/>
          <w:lang w:val="en-GB"/>
        </w:rPr>
        <w:t>,</w:t>
      </w:r>
      <w:proofErr w:type="gramEnd"/>
      <w:r w:rsidRPr="00833EF4">
        <w:rPr>
          <w:rFonts w:ascii="Times New Roman" w:hAnsi="Times New Roman" w:cs="Times New Roman"/>
          <w:bCs/>
          <w:lang w:val="en-GB"/>
        </w:rPr>
        <w:t xml:space="preserve"> 202</w:t>
      </w:r>
      <w:r w:rsidR="00B77A30">
        <w:rPr>
          <w:rFonts w:ascii="Times New Roman" w:hAnsi="Times New Roman" w:cs="Times New Roman"/>
          <w:bCs/>
          <w:lang w:val="en-GB"/>
        </w:rPr>
        <w:t xml:space="preserve">6, </w:t>
      </w:r>
      <w:proofErr w:type="spellStart"/>
      <w:r w:rsidR="00AC4F0D">
        <w:rPr>
          <w:rFonts w:ascii="Times New Roman" w:hAnsi="Times New Roman" w:cs="Times New Roman"/>
        </w:rPr>
        <w:t>Chairperson</w:t>
      </w:r>
      <w:proofErr w:type="spellEnd"/>
      <w:r w:rsidR="00261480" w:rsidRPr="00A16961">
        <w:rPr>
          <w:rFonts w:ascii="Times New Roman" w:hAnsi="Times New Roman" w:cs="Times New Roman"/>
        </w:rPr>
        <w:t xml:space="preserve"> </w:t>
      </w:r>
      <w:proofErr w:type="spellStart"/>
      <w:r w:rsidR="00AC4F0D">
        <w:rPr>
          <w:rFonts w:ascii="Times New Roman" w:hAnsi="Times New Roman" w:cs="Times New Roman"/>
        </w:rPr>
        <w:t>of</w:t>
      </w:r>
      <w:proofErr w:type="spellEnd"/>
      <w:r w:rsidR="00AC4F0D">
        <w:rPr>
          <w:rFonts w:ascii="Times New Roman" w:hAnsi="Times New Roman" w:cs="Times New Roman"/>
        </w:rPr>
        <w:t xml:space="preserve"> </w:t>
      </w:r>
      <w:proofErr w:type="spellStart"/>
      <w:r w:rsidR="00AC4F0D">
        <w:rPr>
          <w:rFonts w:ascii="Times New Roman" w:hAnsi="Times New Roman" w:cs="Times New Roman"/>
        </w:rPr>
        <w:t>the</w:t>
      </w:r>
      <w:proofErr w:type="spellEnd"/>
      <w:r w:rsidR="00AC4F0D">
        <w:rPr>
          <w:rFonts w:ascii="Times New Roman" w:hAnsi="Times New Roman" w:cs="Times New Roman"/>
        </w:rPr>
        <w:t xml:space="preserve"> </w:t>
      </w:r>
      <w:proofErr w:type="spellStart"/>
      <w:r w:rsidR="00AC4F0D">
        <w:rPr>
          <w:rFonts w:ascii="Times New Roman" w:hAnsi="Times New Roman" w:cs="Times New Roman"/>
        </w:rPr>
        <w:t>Board</w:t>
      </w:r>
      <w:proofErr w:type="spellEnd"/>
      <w:r w:rsidR="00261480" w:rsidRPr="00A16961">
        <w:rPr>
          <w:rFonts w:ascii="Times New Roman" w:hAnsi="Times New Roman" w:cs="Times New Roman"/>
        </w:rPr>
        <w:t xml:space="preserve"> </w:t>
      </w:r>
      <w:r w:rsidR="00C81122">
        <w:rPr>
          <w:rFonts w:ascii="Times New Roman" w:hAnsi="Times New Roman" w:cs="Times New Roman"/>
        </w:rPr>
        <w:tab/>
      </w:r>
      <w:r w:rsidR="00261480" w:rsidRPr="00A16961">
        <w:rPr>
          <w:rFonts w:ascii="Times New Roman" w:hAnsi="Times New Roman" w:cs="Times New Roman"/>
        </w:rPr>
        <w:t>(</w:t>
      </w:r>
      <w:r w:rsidR="00AC4F0D" w:rsidRPr="008A179B">
        <w:rPr>
          <w:rFonts w:asciiTheme="majorBidi" w:hAnsiTheme="majorBidi" w:cstheme="majorBidi"/>
          <w:bCs/>
          <w:lang w:val="en-GB"/>
        </w:rPr>
        <w:t>personal signature</w:t>
      </w:r>
      <w:r w:rsidR="00AC4F0D" w:rsidRPr="00A16961">
        <w:rPr>
          <w:rFonts w:ascii="Times New Roman" w:hAnsi="Times New Roman" w:cs="Times New Roman"/>
        </w:rPr>
        <w:t xml:space="preserve"> </w:t>
      </w:r>
      <w:r w:rsidR="00261480" w:rsidRPr="00A16961">
        <w:rPr>
          <w:rFonts w:ascii="Times New Roman" w:hAnsi="Times New Roman" w:cs="Times New Roman"/>
        </w:rPr>
        <w:t>*)</w:t>
      </w:r>
      <w:r w:rsidR="002B0AB6">
        <w:rPr>
          <w:rFonts w:ascii="Times New Roman" w:hAnsi="Times New Roman" w:cs="Times New Roman"/>
        </w:rPr>
        <w:t xml:space="preserve"> </w:t>
      </w:r>
      <w:r w:rsidR="001724BB">
        <w:rPr>
          <w:rFonts w:ascii="Times New Roman" w:hAnsi="Times New Roman" w:cs="Times New Roman"/>
        </w:rPr>
        <w:tab/>
        <w:t>Uldis Bariss</w:t>
      </w:r>
    </w:p>
    <w:p w14:paraId="0889A92E" w14:textId="242C00B6" w:rsidR="002B0AB6" w:rsidRDefault="002B0AB6" w:rsidP="00261480">
      <w:pPr>
        <w:tabs>
          <w:tab w:val="left" w:pos="6804"/>
        </w:tabs>
        <w:ind w:right="-7"/>
        <w:rPr>
          <w:rFonts w:ascii="Times New Roman" w:hAnsi="Times New Roman" w:cs="Times New Roman"/>
        </w:rPr>
      </w:pPr>
    </w:p>
    <w:p w14:paraId="47240608" w14:textId="2D729A07" w:rsidR="002B0AB6" w:rsidRPr="00A16961" w:rsidRDefault="00AC4F0D" w:rsidP="002B0AB6">
      <w:pPr>
        <w:tabs>
          <w:tab w:val="left" w:pos="2694"/>
        </w:tabs>
        <w:ind w:right="-7"/>
        <w:rPr>
          <w:rFonts w:ascii="Times New Roman" w:hAnsi="Times New Roman" w:cs="Times New Roman"/>
        </w:rPr>
      </w:pPr>
      <w:proofErr w:type="spellStart"/>
      <w:r>
        <w:rPr>
          <w:rFonts w:ascii="Times New Roman" w:hAnsi="Times New Roman" w:cs="Times New Roman"/>
        </w:rPr>
        <w:t>M</w:t>
      </w:r>
      <w:r w:rsidR="001724BB">
        <w:rPr>
          <w:rFonts w:ascii="Times New Roman" w:hAnsi="Times New Roman" w:cs="Times New Roman"/>
        </w:rPr>
        <w:t>e</w:t>
      </w:r>
      <w:r>
        <w:rPr>
          <w:rFonts w:ascii="Times New Roman" w:hAnsi="Times New Roman" w:cs="Times New Roman"/>
        </w:rPr>
        <w:t>mber</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Board</w:t>
      </w:r>
      <w:proofErr w:type="spellEnd"/>
      <w:r w:rsidR="002B0AB6">
        <w:rPr>
          <w:rFonts w:ascii="Times New Roman" w:hAnsi="Times New Roman" w:cs="Times New Roman"/>
        </w:rPr>
        <w:tab/>
      </w:r>
      <w:r w:rsidR="00B77A30">
        <w:rPr>
          <w:rFonts w:ascii="Times New Roman" w:hAnsi="Times New Roman" w:cs="Times New Roman"/>
        </w:rPr>
        <w:tab/>
      </w:r>
      <w:r w:rsidR="00B77A30">
        <w:rPr>
          <w:rFonts w:ascii="Times New Roman" w:hAnsi="Times New Roman" w:cs="Times New Roman"/>
        </w:rPr>
        <w:tab/>
      </w:r>
      <w:r>
        <w:rPr>
          <w:rFonts w:ascii="Times New Roman" w:hAnsi="Times New Roman" w:cs="Times New Roman"/>
        </w:rPr>
        <w:tab/>
      </w:r>
      <w:r w:rsidR="00C81122">
        <w:rPr>
          <w:rFonts w:ascii="Times New Roman" w:hAnsi="Times New Roman" w:cs="Times New Roman"/>
        </w:rPr>
        <w:tab/>
      </w:r>
      <w:r w:rsidR="002B0AB6">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sidR="002B0AB6">
        <w:rPr>
          <w:rFonts w:ascii="Times New Roman" w:hAnsi="Times New Roman" w:cs="Times New Roman"/>
        </w:rPr>
        <w:t>*)</w:t>
      </w:r>
      <w:r w:rsidR="002B0AB6">
        <w:rPr>
          <w:rFonts w:ascii="Times New Roman" w:hAnsi="Times New Roman" w:cs="Times New Roman"/>
        </w:rPr>
        <w:tab/>
      </w:r>
      <w:r w:rsidR="001724BB">
        <w:rPr>
          <w:rFonts w:ascii="Times New Roman" w:hAnsi="Times New Roman" w:cs="Times New Roman"/>
        </w:rPr>
        <w:t>Mārtiņš Gode</w:t>
      </w:r>
    </w:p>
    <w:p w14:paraId="09F596CD" w14:textId="02152799" w:rsidR="00261480" w:rsidRDefault="00261480" w:rsidP="00261480">
      <w:pPr>
        <w:ind w:right="-7"/>
        <w:rPr>
          <w:rFonts w:ascii="Times New Roman" w:hAnsi="Times New Roman" w:cs="Times New Roman"/>
          <w:sz w:val="20"/>
        </w:rPr>
      </w:pPr>
    </w:p>
    <w:p w14:paraId="588203BB" w14:textId="77777777" w:rsidR="001724BB" w:rsidRDefault="001724BB" w:rsidP="00AC4F0D">
      <w:pPr>
        <w:rPr>
          <w:rFonts w:asciiTheme="majorBidi" w:hAnsiTheme="majorBidi" w:cstheme="majorBidi"/>
          <w:bCs/>
          <w:lang w:val="en-GB"/>
        </w:rPr>
      </w:pPr>
      <w:bookmarkStart w:id="53" w:name="_Hlk54876289"/>
    </w:p>
    <w:p w14:paraId="1D09EC22" w14:textId="664DFA23" w:rsidR="00AC4F0D" w:rsidRDefault="00AC4F0D" w:rsidP="00AC4F0D">
      <w:pPr>
        <w:rPr>
          <w:rFonts w:asciiTheme="majorBidi" w:hAnsiTheme="majorBidi" w:cstheme="majorBidi"/>
          <w:bCs/>
          <w:lang w:val="en-GB"/>
        </w:rPr>
      </w:pPr>
      <w:r>
        <w:rPr>
          <w:rFonts w:asciiTheme="majorBidi" w:hAnsiTheme="majorBidi" w:cstheme="majorBidi"/>
          <w:bCs/>
          <w:lang w:val="en-GB"/>
        </w:rPr>
        <w:t>Secretary</w:t>
      </w:r>
      <w:r w:rsidRPr="00D924E3">
        <w:rPr>
          <w:rFonts w:asciiTheme="majorBidi" w:hAnsiTheme="majorBidi" w:cstheme="majorBidi"/>
          <w:bCs/>
          <w:lang w:val="en-GB"/>
        </w:rPr>
        <w:t xml:space="preserve"> of the Shareholders’</w:t>
      </w:r>
    </w:p>
    <w:p w14:paraId="20B49BAF" w14:textId="3F250F00" w:rsidR="00AC4F0D" w:rsidRDefault="00AC4F0D" w:rsidP="00AC4F0D">
      <w:pPr>
        <w:rPr>
          <w:rFonts w:ascii="Times New Roman" w:hAnsi="Times New Roman" w:cs="Times New Roman"/>
        </w:rPr>
      </w:pPr>
      <w:r w:rsidRPr="00D924E3">
        <w:rPr>
          <w:rFonts w:asciiTheme="majorBidi" w:hAnsiTheme="majorBidi" w:cstheme="majorBidi"/>
          <w:bCs/>
          <w:lang w:val="en-GB"/>
        </w:rPr>
        <w:lastRenderedPageBreak/>
        <w:t>Meeting</w:t>
      </w:r>
      <w:r>
        <w:rPr>
          <w:rFonts w:asciiTheme="majorBidi" w:hAnsiTheme="majorBidi" w:cstheme="majorBidi"/>
          <w:bCs/>
          <w:lang w:val="en-GB"/>
        </w:rPr>
        <w:t xml:space="preserve"> </w:t>
      </w:r>
      <w:r w:rsidRPr="00D924E3">
        <w:rPr>
          <w:rFonts w:asciiTheme="majorBidi" w:hAnsiTheme="majorBidi" w:cstheme="majorBidi"/>
          <w:bCs/>
          <w:lang w:val="en-GB"/>
        </w:rPr>
        <w:t xml:space="preserve">on </w:t>
      </w:r>
      <w:r w:rsidR="00E878B6" w:rsidRPr="00E878B6">
        <w:rPr>
          <w:rFonts w:asciiTheme="majorBidi" w:hAnsiTheme="majorBidi" w:cstheme="majorBidi"/>
          <w:bCs/>
          <w:lang w:val="en-GB"/>
        </w:rPr>
        <w:t>23</w:t>
      </w:r>
      <w:r w:rsidR="00E878B6" w:rsidRPr="00E878B6">
        <w:rPr>
          <w:rFonts w:asciiTheme="majorBidi" w:hAnsiTheme="majorBidi" w:cstheme="majorBidi"/>
          <w:bCs/>
          <w:vertAlign w:val="superscript"/>
          <w:lang w:val="en-GB"/>
        </w:rPr>
        <w:t>rd</w:t>
      </w:r>
      <w:r w:rsidR="00E878B6" w:rsidRPr="00E878B6">
        <w:rPr>
          <w:rFonts w:asciiTheme="majorBidi" w:hAnsiTheme="majorBidi" w:cstheme="majorBidi"/>
          <w:bCs/>
          <w:lang w:val="en-GB"/>
        </w:rPr>
        <w:t xml:space="preserve"> of </w:t>
      </w:r>
      <w:proofErr w:type="gramStart"/>
      <w:r w:rsidR="00E878B6" w:rsidRPr="00E878B6">
        <w:rPr>
          <w:rFonts w:asciiTheme="majorBidi" w:hAnsiTheme="majorBidi" w:cstheme="majorBidi"/>
          <w:bCs/>
          <w:lang w:val="en-GB"/>
        </w:rPr>
        <w:t>April,</w:t>
      </w:r>
      <w:proofErr w:type="gramEnd"/>
      <w:r w:rsidR="00E878B6" w:rsidRPr="00E878B6">
        <w:rPr>
          <w:rFonts w:asciiTheme="majorBidi" w:hAnsiTheme="majorBidi" w:cstheme="majorBidi"/>
          <w:bCs/>
          <w:lang w:val="en-GB"/>
        </w:rPr>
        <w:t xml:space="preserve"> 2026</w:t>
      </w:r>
      <w:r>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Pr>
          <w:rFonts w:ascii="Times New Roman" w:hAnsi="Times New Roman" w:cs="Times New Roman"/>
        </w:rPr>
        <w:tab/>
      </w:r>
    </w:p>
    <w:p w14:paraId="499DAF41" w14:textId="77777777" w:rsidR="00AC4F0D" w:rsidRDefault="00AC4F0D" w:rsidP="004860BC">
      <w:pPr>
        <w:tabs>
          <w:tab w:val="left" w:pos="2694"/>
        </w:tabs>
        <w:ind w:right="-7"/>
        <w:rPr>
          <w:rFonts w:ascii="Times New Roman" w:hAnsi="Times New Roman" w:cs="Times New Roman"/>
        </w:rPr>
      </w:pPr>
    </w:p>
    <w:p w14:paraId="76E4F2AD"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Shareholder - Person attesting</w:t>
      </w:r>
    </w:p>
    <w:p w14:paraId="4D422756"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the correctness of</w:t>
      </w:r>
      <w:r>
        <w:rPr>
          <w:rFonts w:asciiTheme="majorBidi" w:hAnsiTheme="majorBidi" w:cstheme="majorBidi"/>
          <w:bCs/>
          <w:lang w:val="en-GB"/>
        </w:rPr>
        <w:t xml:space="preserve"> </w:t>
      </w:r>
      <w:r w:rsidRPr="00D924E3">
        <w:rPr>
          <w:rFonts w:asciiTheme="majorBidi" w:hAnsiTheme="majorBidi" w:cstheme="majorBidi"/>
          <w:bCs/>
          <w:lang w:val="en-GB"/>
        </w:rPr>
        <w:t xml:space="preserve">the </w:t>
      </w:r>
      <w:r w:rsidR="001724BB">
        <w:rPr>
          <w:rFonts w:asciiTheme="majorBidi" w:hAnsiTheme="majorBidi" w:cstheme="majorBidi"/>
          <w:bCs/>
          <w:lang w:val="en-GB"/>
        </w:rPr>
        <w:t>M</w:t>
      </w:r>
      <w:r w:rsidRPr="00D924E3">
        <w:rPr>
          <w:rFonts w:asciiTheme="majorBidi" w:hAnsiTheme="majorBidi" w:cstheme="majorBidi"/>
          <w:bCs/>
          <w:lang w:val="en-GB"/>
        </w:rPr>
        <w:t xml:space="preserve">inutes </w:t>
      </w:r>
    </w:p>
    <w:p w14:paraId="0EA34F1C"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 xml:space="preserve">of </w:t>
      </w:r>
      <w:r w:rsidR="001724BB">
        <w:rPr>
          <w:rFonts w:asciiTheme="majorBidi" w:hAnsiTheme="majorBidi" w:cstheme="majorBidi"/>
          <w:bCs/>
          <w:lang w:val="en-GB"/>
        </w:rPr>
        <w:t xml:space="preserve">the </w:t>
      </w:r>
      <w:r w:rsidRPr="00D924E3">
        <w:rPr>
          <w:rFonts w:asciiTheme="majorBidi" w:hAnsiTheme="majorBidi" w:cstheme="majorBidi"/>
          <w:bCs/>
          <w:lang w:val="en-GB"/>
        </w:rPr>
        <w:t>Shareholders’ Meeting</w:t>
      </w:r>
    </w:p>
    <w:p w14:paraId="14E5787B" w14:textId="25B49D06" w:rsidR="00AC4F0D" w:rsidRDefault="00AC4F0D" w:rsidP="00AC4F0D">
      <w:pPr>
        <w:rPr>
          <w:rFonts w:asciiTheme="majorBidi" w:hAnsiTheme="majorBidi" w:cstheme="majorBidi"/>
          <w:bCs/>
          <w:lang w:val="en-GB"/>
        </w:rPr>
      </w:pPr>
      <w:r w:rsidRPr="00D924E3">
        <w:rPr>
          <w:rFonts w:asciiTheme="majorBidi" w:hAnsiTheme="majorBidi" w:cstheme="majorBidi"/>
          <w:bCs/>
          <w:lang w:val="en-GB"/>
        </w:rPr>
        <w:t>on</w:t>
      </w:r>
      <w:r w:rsidR="001724BB">
        <w:rPr>
          <w:rFonts w:asciiTheme="majorBidi" w:hAnsiTheme="majorBidi" w:cstheme="majorBidi"/>
          <w:bCs/>
          <w:lang w:val="en-GB"/>
        </w:rPr>
        <w:t xml:space="preserve"> </w:t>
      </w:r>
      <w:r w:rsidR="00E878B6" w:rsidRPr="00E878B6">
        <w:rPr>
          <w:rFonts w:asciiTheme="majorBidi" w:hAnsiTheme="majorBidi" w:cstheme="majorBidi"/>
          <w:bCs/>
          <w:lang w:val="en-GB"/>
        </w:rPr>
        <w:t>23</w:t>
      </w:r>
      <w:r w:rsidR="00E878B6" w:rsidRPr="00E878B6">
        <w:rPr>
          <w:rFonts w:asciiTheme="majorBidi" w:hAnsiTheme="majorBidi" w:cstheme="majorBidi"/>
          <w:bCs/>
          <w:vertAlign w:val="superscript"/>
          <w:lang w:val="en-GB"/>
        </w:rPr>
        <w:t>rd</w:t>
      </w:r>
      <w:r w:rsidR="00E878B6" w:rsidRPr="00E878B6">
        <w:rPr>
          <w:rFonts w:asciiTheme="majorBidi" w:hAnsiTheme="majorBidi" w:cstheme="majorBidi"/>
          <w:bCs/>
          <w:lang w:val="en-GB"/>
        </w:rPr>
        <w:t xml:space="preserve"> of </w:t>
      </w:r>
      <w:proofErr w:type="gramStart"/>
      <w:r w:rsidR="00E878B6" w:rsidRPr="00E878B6">
        <w:rPr>
          <w:rFonts w:asciiTheme="majorBidi" w:hAnsiTheme="majorBidi" w:cstheme="majorBidi"/>
          <w:bCs/>
          <w:lang w:val="en-GB"/>
        </w:rPr>
        <w:t>April,</w:t>
      </w:r>
      <w:proofErr w:type="gramEnd"/>
      <w:r w:rsidR="00E878B6" w:rsidRPr="00E878B6">
        <w:rPr>
          <w:rFonts w:asciiTheme="majorBidi" w:hAnsiTheme="majorBidi" w:cstheme="majorBidi"/>
          <w:bCs/>
          <w:lang w:val="en-GB"/>
        </w:rPr>
        <w:t xml:space="preserve"> 2026</w:t>
      </w:r>
      <w:r w:rsidR="001724BB">
        <w:rPr>
          <w:rFonts w:asciiTheme="majorBidi" w:hAnsiTheme="majorBidi" w:cstheme="majorBidi"/>
          <w:bCs/>
          <w:lang w:val="en-GB"/>
        </w:rPr>
        <w:t>:</w:t>
      </w:r>
    </w:p>
    <w:p w14:paraId="029B7BC8" w14:textId="3A67BA64" w:rsidR="00AC4F0D" w:rsidRDefault="00AC4F0D" w:rsidP="00AC4F0D">
      <w:pPr>
        <w:rPr>
          <w:rFonts w:asciiTheme="majorBidi" w:hAnsiTheme="majorBidi" w:cstheme="majorBidi"/>
          <w:bCs/>
          <w:lang w:val="en-GB"/>
        </w:rPr>
      </w:pPr>
      <w:r>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sidR="00105D46">
        <w:rPr>
          <w:rFonts w:asciiTheme="majorBidi" w:hAnsiTheme="majorBidi" w:cstheme="majorBidi"/>
          <w:bCs/>
          <w:lang w:val="en-GB"/>
        </w:rPr>
        <w:tab/>
      </w:r>
      <w:r w:rsidR="00105D46">
        <w:rPr>
          <w:rFonts w:asciiTheme="majorBidi" w:hAnsiTheme="majorBidi" w:cstheme="majorBidi"/>
          <w:bCs/>
          <w:lang w:val="en-GB"/>
        </w:rPr>
        <w:tab/>
      </w:r>
      <w:r w:rsidR="00105D46">
        <w:rPr>
          <w:rFonts w:asciiTheme="majorBidi" w:hAnsiTheme="majorBidi" w:cstheme="majorBidi"/>
          <w:bCs/>
          <w:lang w:val="en-GB"/>
        </w:rPr>
        <w:tab/>
      </w:r>
      <w:r>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Pr>
          <w:rFonts w:ascii="Times New Roman" w:hAnsi="Times New Roman" w:cs="Times New Roman"/>
        </w:rPr>
        <w:tab/>
      </w:r>
    </w:p>
    <w:p w14:paraId="178755BE" w14:textId="77777777" w:rsidR="00AC4F0D" w:rsidRPr="00AC4F0D" w:rsidRDefault="00AC4F0D" w:rsidP="004860BC">
      <w:pPr>
        <w:tabs>
          <w:tab w:val="left" w:pos="2694"/>
        </w:tabs>
        <w:ind w:right="-7"/>
        <w:rPr>
          <w:rFonts w:ascii="Times New Roman" w:hAnsi="Times New Roman" w:cs="Times New Roman"/>
          <w:lang w:val="en-GB"/>
        </w:rPr>
      </w:pPr>
    </w:p>
    <w:p w14:paraId="526BF6B9" w14:textId="254BA848" w:rsidR="004860BC" w:rsidRPr="001724BB" w:rsidRDefault="004860BC" w:rsidP="00261480">
      <w:pPr>
        <w:ind w:right="-7"/>
        <w:rPr>
          <w:rFonts w:ascii="Times New Roman" w:hAnsi="Times New Roman" w:cs="Times New Roman"/>
          <w:sz w:val="20"/>
          <w:lang w:val="en-GB"/>
        </w:rPr>
      </w:pPr>
    </w:p>
    <w:bookmarkEnd w:id="53"/>
    <w:p w14:paraId="2DA6E0BC" w14:textId="2F34C64A" w:rsidR="00261480" w:rsidRPr="001724BB" w:rsidRDefault="00261480" w:rsidP="00261480">
      <w:pPr>
        <w:ind w:right="-7"/>
        <w:rPr>
          <w:rFonts w:ascii="Times New Roman" w:hAnsi="Times New Roman" w:cs="Times New Roman"/>
          <w:sz w:val="22"/>
          <w:szCs w:val="22"/>
        </w:rPr>
      </w:pPr>
      <w:r w:rsidRPr="001724BB">
        <w:rPr>
          <w:rFonts w:ascii="Times New Roman" w:hAnsi="Times New Roman" w:cs="Times New Roman"/>
          <w:sz w:val="22"/>
          <w:szCs w:val="22"/>
        </w:rPr>
        <w:t xml:space="preserve">* </w:t>
      </w:r>
      <w:r w:rsidR="00AC4F0D" w:rsidRPr="001724BB">
        <w:rPr>
          <w:rFonts w:asciiTheme="majorBidi" w:hAnsiTheme="majorBidi" w:cstheme="majorBidi"/>
          <w:bCs/>
          <w:sz w:val="22"/>
          <w:szCs w:val="22"/>
          <w:lang w:val="en-GB"/>
        </w:rPr>
        <w:t>Document is signed with secure electronic signature</w:t>
      </w:r>
      <w:r w:rsidR="00726D29" w:rsidRPr="001724BB">
        <w:rPr>
          <w:rFonts w:ascii="Times New Roman" w:hAnsi="Times New Roman" w:cs="Times New Roman"/>
          <w:sz w:val="22"/>
          <w:szCs w:val="22"/>
        </w:rPr>
        <w:t>.</w:t>
      </w:r>
    </w:p>
    <w:p w14:paraId="42D41C8E" w14:textId="48DF21DD" w:rsidR="00FA3128" w:rsidRPr="00C81122" w:rsidRDefault="00FA3128" w:rsidP="00261480">
      <w:pPr>
        <w:ind w:right="-7"/>
        <w:rPr>
          <w:rFonts w:asciiTheme="majorBidi" w:hAnsiTheme="majorBidi" w:cstheme="majorBidi"/>
          <w:bCs/>
          <w:lang w:val="en-GB"/>
        </w:rPr>
      </w:pPr>
    </w:p>
    <w:sectPr w:rsidR="00FA3128" w:rsidRPr="00C81122" w:rsidSect="00CF672F">
      <w:headerReference w:type="default" r:id="rId8"/>
      <w:footerReference w:type="even" r:id="rId9"/>
      <w:footerReference w:type="default" r:id="rId10"/>
      <w:headerReference w:type="first" r:id="rId11"/>
      <w:footerReference w:type="first" r:id="rId12"/>
      <w:pgSz w:w="11900" w:h="16840"/>
      <w:pgMar w:top="1418" w:right="1134" w:bottom="1134" w:left="1701"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F668" w14:textId="77777777" w:rsidR="00D13831" w:rsidRDefault="00D13831" w:rsidP="00A246AD">
      <w:r>
        <w:separator/>
      </w:r>
    </w:p>
  </w:endnote>
  <w:endnote w:type="continuationSeparator" w:id="0">
    <w:p w14:paraId="058F0FE5" w14:textId="77777777" w:rsidR="00D13831" w:rsidRDefault="00D13831" w:rsidP="00A2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257" w14:textId="77777777" w:rsidR="000B66B9" w:rsidRDefault="000B66B9" w:rsidP="001722E9">
    <w:pPr>
      <w:pStyle w:val="Footer"/>
      <w:jc w:val="right"/>
    </w:pPr>
    <w:r>
      <w:rPr>
        <w:noProof/>
        <w:lang w:eastAsia="lv-LV"/>
      </w:rPr>
      <w:drawing>
        <wp:anchor distT="0" distB="0" distL="114300" distR="114300" simplePos="0" relativeHeight="251665408" behindDoc="0" locked="0" layoutInCell="1" allowOverlap="1" wp14:anchorId="1832BC88" wp14:editId="6D7770C4">
          <wp:simplePos x="0" y="0"/>
          <wp:positionH relativeFrom="column">
            <wp:posOffset>5181600</wp:posOffset>
          </wp:positionH>
          <wp:positionV relativeFrom="paragraph">
            <wp:posOffset>-163195</wp:posOffset>
          </wp:positionV>
          <wp:extent cx="926465" cy="415925"/>
          <wp:effectExtent l="0" t="0" r="0" b="0"/>
          <wp:wrapTight wrapText="bothSides">
            <wp:wrapPolygon edited="0">
              <wp:start x="0" y="0"/>
              <wp:lineTo x="0" y="19786"/>
              <wp:lineTo x="20727" y="19786"/>
              <wp:lineTo x="20727" y="0"/>
              <wp:lineTo x="0" y="0"/>
            </wp:wrapPolygon>
          </wp:wrapTight>
          <wp:docPr id="4" name="Picture 4"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59C" w14:textId="77777777" w:rsidR="000B66B9" w:rsidRDefault="000B66B9" w:rsidP="00F13BDF">
    <w:pPr>
      <w:pStyle w:val="Footer"/>
      <w:tabs>
        <w:tab w:val="left" w:pos="8789"/>
      </w:tabs>
    </w:pPr>
    <w:r>
      <w:rPr>
        <w:noProof/>
        <w:lang w:eastAsia="lv-LV"/>
      </w:rPr>
      <w:drawing>
        <wp:anchor distT="0" distB="0" distL="114300" distR="114300" simplePos="0" relativeHeight="251657216" behindDoc="0" locked="0" layoutInCell="1" allowOverlap="1" wp14:anchorId="1A2DF45C" wp14:editId="70042949">
          <wp:simplePos x="0" y="0"/>
          <wp:positionH relativeFrom="column">
            <wp:posOffset>5188527</wp:posOffset>
          </wp:positionH>
          <wp:positionV relativeFrom="paragraph">
            <wp:posOffset>-100850</wp:posOffset>
          </wp:positionV>
          <wp:extent cx="926465" cy="415925"/>
          <wp:effectExtent l="0" t="0" r="0" b="0"/>
          <wp:wrapTight wrapText="bothSides">
            <wp:wrapPolygon edited="0">
              <wp:start x="0" y="0"/>
              <wp:lineTo x="0" y="19786"/>
              <wp:lineTo x="20727" y="19786"/>
              <wp:lineTo x="20727" y="0"/>
              <wp:lineTo x="0" y="0"/>
            </wp:wrapPolygon>
          </wp:wrapTight>
          <wp:docPr id="2" name="Picture 2"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6C60" w14:textId="5C1A4936" w:rsidR="006815CC" w:rsidRDefault="006815CC" w:rsidP="006815CC">
    <w:pPr>
      <w:pStyle w:val="Footer"/>
      <w:jc w:val="right"/>
    </w:pPr>
    <w:r>
      <w:rPr>
        <w:noProof/>
        <w:lang w:eastAsia="lv-LV"/>
      </w:rPr>
      <w:drawing>
        <wp:anchor distT="0" distB="0" distL="114300" distR="114300" simplePos="0" relativeHeight="251669504" behindDoc="0" locked="0" layoutInCell="1" allowOverlap="1" wp14:anchorId="7777898F" wp14:editId="266D300B">
          <wp:simplePos x="0" y="0"/>
          <wp:positionH relativeFrom="margin">
            <wp:posOffset>5001895</wp:posOffset>
          </wp:positionH>
          <wp:positionV relativeFrom="paragraph">
            <wp:posOffset>37465</wp:posOffset>
          </wp:positionV>
          <wp:extent cx="926465" cy="415925"/>
          <wp:effectExtent l="0" t="0" r="6985" b="3175"/>
          <wp:wrapTight wrapText="bothSides">
            <wp:wrapPolygon edited="0">
              <wp:start x="0" y="0"/>
              <wp:lineTo x="0" y="20776"/>
              <wp:lineTo x="21319" y="20776"/>
              <wp:lineTo x="21319" y="0"/>
              <wp:lineTo x="0" y="0"/>
            </wp:wrapPolygon>
          </wp:wrapTight>
          <wp:docPr id="11" name="Picture 11"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B192" w14:textId="77777777" w:rsidR="00D13831" w:rsidRDefault="00D13831" w:rsidP="00A246AD">
      <w:r>
        <w:separator/>
      </w:r>
    </w:p>
  </w:footnote>
  <w:footnote w:type="continuationSeparator" w:id="0">
    <w:p w14:paraId="36CF4E85" w14:textId="77777777" w:rsidR="00D13831" w:rsidRDefault="00D13831" w:rsidP="00A2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2"/>
      </w:rPr>
      <w:id w:val="1554887695"/>
      <w:docPartObj>
        <w:docPartGallery w:val="Page Numbers (Top of Page)"/>
        <w:docPartUnique/>
      </w:docPartObj>
    </w:sdtPr>
    <w:sdtEndPr>
      <w:rPr>
        <w:noProof/>
        <w:sz w:val="22"/>
        <w:szCs w:val="24"/>
      </w:rPr>
    </w:sdtEndPr>
    <w:sdtContent>
      <w:p w14:paraId="2A1C273F" w14:textId="77777777" w:rsidR="000B66B9" w:rsidRPr="008C293A" w:rsidRDefault="008D09CB">
        <w:pPr>
          <w:pStyle w:val="Header"/>
          <w:jc w:val="center"/>
          <w:rPr>
            <w:rFonts w:ascii="Times New Roman" w:hAnsi="Times New Roman" w:cs="Times New Roman"/>
            <w:sz w:val="22"/>
          </w:rPr>
        </w:pPr>
        <w:r w:rsidRPr="008C293A">
          <w:rPr>
            <w:rFonts w:ascii="Times New Roman" w:hAnsi="Times New Roman" w:cs="Times New Roman"/>
            <w:sz w:val="22"/>
          </w:rPr>
          <w:fldChar w:fldCharType="begin"/>
        </w:r>
        <w:r w:rsidR="000B66B9" w:rsidRPr="008C293A">
          <w:rPr>
            <w:rFonts w:ascii="Times New Roman" w:hAnsi="Times New Roman" w:cs="Times New Roman"/>
            <w:sz w:val="22"/>
          </w:rPr>
          <w:instrText xml:space="preserve"> PAGE   \* MERGEFORMAT </w:instrText>
        </w:r>
        <w:r w:rsidRPr="008C293A">
          <w:rPr>
            <w:rFonts w:ascii="Times New Roman" w:hAnsi="Times New Roman" w:cs="Times New Roman"/>
            <w:sz w:val="22"/>
          </w:rPr>
          <w:fldChar w:fldCharType="separate"/>
        </w:r>
        <w:r w:rsidR="001F21E4">
          <w:rPr>
            <w:rFonts w:ascii="Times New Roman" w:hAnsi="Times New Roman" w:cs="Times New Roman"/>
            <w:noProof/>
            <w:sz w:val="22"/>
          </w:rPr>
          <w:t>12</w:t>
        </w:r>
        <w:r w:rsidRPr="008C293A">
          <w:rPr>
            <w:rFonts w:ascii="Times New Roman" w:hAnsi="Times New Roman" w:cs="Times New Roman"/>
            <w:noProof/>
            <w:sz w:val="22"/>
          </w:rPr>
          <w:fldChar w:fldCharType="end"/>
        </w:r>
      </w:p>
    </w:sdtContent>
  </w:sdt>
  <w:p w14:paraId="151A623F" w14:textId="77777777" w:rsidR="000B66B9" w:rsidRPr="008C293A" w:rsidRDefault="000B66B9" w:rsidP="00BE45B2">
    <w:pPr>
      <w:pStyle w:val="Header"/>
      <w:rPr>
        <w:rFonts w:ascii="Times New Roman" w:hAnsi="Times New Roman" w:cs="Times New Roman"/>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F41" w14:textId="77777777" w:rsidR="000B66B9" w:rsidRDefault="000B66B9" w:rsidP="00BE45B2">
    <w:pPr>
      <w:rPr>
        <w:rFonts w:ascii="Arial" w:hAnsi="Arial" w:cs="Arial"/>
        <w:b/>
        <w:color w:val="5B566E"/>
        <w:sz w:val="20"/>
        <w:szCs w:val="20"/>
      </w:rPr>
    </w:pPr>
  </w:p>
  <w:p w14:paraId="2A849BA9" w14:textId="77777777" w:rsidR="000B66B9" w:rsidRDefault="00B53ADD" w:rsidP="00BE45B2">
    <w:pPr>
      <w:rPr>
        <w:rFonts w:ascii="Arial" w:hAnsi="Arial" w:cs="Arial"/>
        <w:b/>
        <w:color w:val="5B566E"/>
        <w:sz w:val="20"/>
        <w:szCs w:val="20"/>
      </w:rPr>
    </w:pPr>
    <w:r>
      <w:rPr>
        <w:noProof/>
        <w:color w:val="5B566E"/>
        <w:lang w:eastAsia="lv-LV"/>
      </w:rPr>
      <mc:AlternateContent>
        <mc:Choice Requires="wps">
          <w:drawing>
            <wp:anchor distT="0" distB="0" distL="114300" distR="114300" simplePos="0" relativeHeight="251667456" behindDoc="0" locked="0" layoutInCell="1" allowOverlap="1" wp14:anchorId="6AB0DABD" wp14:editId="1DC4835E">
              <wp:simplePos x="0" y="0"/>
              <wp:positionH relativeFrom="column">
                <wp:posOffset>3771900</wp:posOffset>
              </wp:positionH>
              <wp:positionV relativeFrom="paragraph">
                <wp:posOffset>126365</wp:posOffset>
              </wp:positionV>
              <wp:extent cx="2171700" cy="685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5070D5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DABD" id="_x0000_t202" coordsize="21600,21600" o:spt="202" path="m,l,21600r21600,l21600,xe">
              <v:stroke joinstyle="miter"/>
              <v:path gradientshapeok="t" o:connecttype="rect"/>
            </v:shapetype>
            <v:shape id="Text Box 3" o:spid="_x0000_s1026" type="#_x0000_t202" style="position:absolute;margin-left:297pt;margin-top:9.95pt;width:17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" filled="f" stroked="f">
              <v:textbo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5070D5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v:textbox>
              <w10:wrap type="square"/>
            </v:shape>
          </w:pict>
        </mc:Fallback>
      </mc:AlternateContent>
    </w:r>
    <w:r w:rsidR="000B66B9" w:rsidRPr="00A246AD">
      <w:rPr>
        <w:b/>
        <w:noProof/>
        <w:lang w:eastAsia="lv-LV"/>
      </w:rPr>
      <w:drawing>
        <wp:anchor distT="0" distB="0" distL="114300" distR="114300" simplePos="0" relativeHeight="251666432" behindDoc="0" locked="0" layoutInCell="1" allowOverlap="1" wp14:anchorId="16F0668C" wp14:editId="1F9AC195">
          <wp:simplePos x="0" y="0"/>
          <wp:positionH relativeFrom="column">
            <wp:posOffset>-342900</wp:posOffset>
          </wp:positionH>
          <wp:positionV relativeFrom="paragraph">
            <wp:posOffset>126365</wp:posOffset>
          </wp:positionV>
          <wp:extent cx="2289810" cy="593090"/>
          <wp:effectExtent l="0" t="0" r="0" b="0"/>
          <wp:wrapTight wrapText="bothSides">
            <wp:wrapPolygon edited="0">
              <wp:start x="0" y="0"/>
              <wp:lineTo x="0" y="20351"/>
              <wp:lineTo x="21324" y="20351"/>
              <wp:lineTo x="21324" y="0"/>
              <wp:lineTo x="0" y="0"/>
            </wp:wrapPolygon>
          </wp:wrapTight>
          <wp:docPr id="1" name="Picture 1"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C545AF7" w14:textId="77777777" w:rsidR="000B66B9" w:rsidRDefault="000B66B9" w:rsidP="00BE45B2">
    <w:pPr>
      <w:rPr>
        <w:rFonts w:ascii="Arial" w:hAnsi="Arial" w:cs="Arial"/>
        <w:b/>
        <w:color w:val="5B566E"/>
        <w:sz w:val="20"/>
        <w:szCs w:val="20"/>
      </w:rPr>
    </w:pPr>
  </w:p>
  <w:p w14:paraId="0B3294E5" w14:textId="77777777" w:rsidR="000B66B9" w:rsidRDefault="000B66B9" w:rsidP="00BE45B2">
    <w:pPr>
      <w:jc w:val="right"/>
      <w:rPr>
        <w:rFonts w:ascii="Arial" w:hAnsi="Arial" w:cs="Arial"/>
        <w:b/>
        <w:color w:val="5B566E"/>
        <w:sz w:val="20"/>
        <w:szCs w:val="20"/>
      </w:rPr>
    </w:pPr>
  </w:p>
  <w:p w14:paraId="2E86BC88" w14:textId="77777777" w:rsidR="000B66B9" w:rsidRPr="00A246AD" w:rsidRDefault="000B66B9" w:rsidP="00BE45B2">
    <w:pPr>
      <w:jc w:val="right"/>
      <w:rPr>
        <w:rFonts w:ascii="Arial" w:hAnsi="Arial" w:cs="Arial"/>
        <w:b/>
        <w:color w:val="5B566E"/>
        <w:sz w:val="20"/>
        <w:szCs w:val="20"/>
      </w:rPr>
    </w:pPr>
  </w:p>
  <w:p w14:paraId="01FB6EBF" w14:textId="77777777" w:rsidR="000B66B9" w:rsidRDefault="000B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2585"/>
    <w:multiLevelType w:val="hybridMultilevel"/>
    <w:tmpl w:val="D79036C0"/>
    <w:lvl w:ilvl="0" w:tplc="5AB0A7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BF7324"/>
    <w:multiLevelType w:val="multilevel"/>
    <w:tmpl w:val="DC7AEF6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557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23196"/>
    <w:multiLevelType w:val="multilevel"/>
    <w:tmpl w:val="F3187CA6"/>
    <w:lvl w:ilvl="0">
      <w:start w:val="5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378122D"/>
    <w:multiLevelType w:val="multilevel"/>
    <w:tmpl w:val="005AFE7C"/>
    <w:lvl w:ilvl="0">
      <w:start w:val="7"/>
      <w:numFmt w:val="decimal"/>
      <w:lvlText w:val="%1."/>
      <w:lvlJc w:val="left"/>
      <w:pPr>
        <w:ind w:left="660" w:hanging="660"/>
      </w:pPr>
      <w:rPr>
        <w:rFonts w:hint="default"/>
      </w:rPr>
    </w:lvl>
    <w:lvl w:ilvl="1">
      <w:start w:val="26"/>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CF0CB0"/>
    <w:multiLevelType w:val="multilevel"/>
    <w:tmpl w:val="005AFE7C"/>
    <w:lvl w:ilvl="0">
      <w:start w:val="7"/>
      <w:numFmt w:val="decimal"/>
      <w:lvlText w:val="%1."/>
      <w:lvlJc w:val="left"/>
      <w:pPr>
        <w:ind w:left="660" w:hanging="660"/>
      </w:pPr>
      <w:rPr>
        <w:rFonts w:hint="default"/>
      </w:rPr>
    </w:lvl>
    <w:lvl w:ilvl="1">
      <w:start w:val="3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E94CB3"/>
    <w:multiLevelType w:val="multilevel"/>
    <w:tmpl w:val="F1CA7B7A"/>
    <w:lvl w:ilvl="0">
      <w:start w:val="1"/>
      <w:numFmt w:val="decimal"/>
      <w:lvlText w:val="%1."/>
      <w:lvlJc w:val="left"/>
      <w:pPr>
        <w:ind w:left="2204" w:hanging="360"/>
      </w:pPr>
      <w:rPr>
        <w:rFonts w:ascii="Times New Roman" w:hAnsi="Times New Roman" w:cs="Times New Roman"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13F0"/>
    <w:multiLevelType w:val="multilevel"/>
    <w:tmpl w:val="7BB691FC"/>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730DA6"/>
    <w:multiLevelType w:val="multilevel"/>
    <w:tmpl w:val="DC7AEF68"/>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1D2A7FA6"/>
    <w:multiLevelType w:val="hybridMultilevel"/>
    <w:tmpl w:val="1B7E2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E54CC"/>
    <w:multiLevelType w:val="multilevel"/>
    <w:tmpl w:val="C15EBE9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4959B1"/>
    <w:multiLevelType w:val="multilevel"/>
    <w:tmpl w:val="DC7AEF68"/>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05B215F"/>
    <w:multiLevelType w:val="hybridMultilevel"/>
    <w:tmpl w:val="2A74050C"/>
    <w:lvl w:ilvl="0" w:tplc="BDC4B03A">
      <w:start w:val="9"/>
      <w:numFmt w:val="decimal"/>
      <w:lvlText w:val="%1.."/>
      <w:lvlJc w:val="left"/>
      <w:pPr>
        <w:tabs>
          <w:tab w:val="num" w:pos="1440"/>
        </w:tabs>
        <w:ind w:left="1440" w:hanging="720"/>
      </w:pPr>
      <w:rPr>
        <w:rFonts w:hint="default"/>
      </w:rPr>
    </w:lvl>
    <w:lvl w:ilvl="1" w:tplc="0EF29D46">
      <w:start w:val="1"/>
      <w:numFmt w:val="decimal"/>
      <w:lvlText w:val="%2."/>
      <w:lvlJc w:val="left"/>
      <w:pPr>
        <w:tabs>
          <w:tab w:val="num" w:pos="1800"/>
        </w:tabs>
        <w:ind w:left="1800" w:hanging="360"/>
      </w:pPr>
      <w:rPr>
        <w:rFonts w:hint="default"/>
      </w:rPr>
    </w:lvl>
    <w:lvl w:ilvl="2" w:tplc="0EF29504">
      <w:start w:val="9"/>
      <w:numFmt w:val="decimal"/>
      <w:lvlText w:val="%3.."/>
      <w:lvlJc w:val="left"/>
      <w:pPr>
        <w:tabs>
          <w:tab w:val="num" w:pos="2880"/>
        </w:tabs>
        <w:ind w:left="2880" w:hanging="720"/>
      </w:pPr>
      <w:rPr>
        <w:rFonts w:hint="default"/>
      </w:rPr>
    </w:lvl>
    <w:lvl w:ilvl="3" w:tplc="DC9CFD42">
      <w:start w:val="1"/>
      <w:numFmt w:val="lowerLetter"/>
      <w:lvlText w:val="%4)"/>
      <w:lvlJc w:val="left"/>
      <w:pPr>
        <w:tabs>
          <w:tab w:val="num" w:pos="3240"/>
        </w:tabs>
        <w:ind w:left="3240" w:hanging="360"/>
      </w:pPr>
      <w:rPr>
        <w:rFonts w:hint="default"/>
      </w:rPr>
    </w:lvl>
    <w:lvl w:ilvl="4" w:tplc="84309692">
      <w:start w:val="4"/>
      <w:numFmt w:val="upperRoman"/>
      <w:lvlText w:val="%5."/>
      <w:lvlJc w:val="left"/>
      <w:pPr>
        <w:tabs>
          <w:tab w:val="num" w:pos="4320"/>
        </w:tabs>
        <w:ind w:left="4320" w:hanging="72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030B4"/>
    <w:multiLevelType w:val="multilevel"/>
    <w:tmpl w:val="6A583878"/>
    <w:lvl w:ilvl="0">
      <w:start w:val="7"/>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617E7F"/>
    <w:multiLevelType w:val="multilevel"/>
    <w:tmpl w:val="2F0E9976"/>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677E06"/>
    <w:multiLevelType w:val="hybridMultilevel"/>
    <w:tmpl w:val="8760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61767"/>
    <w:multiLevelType w:val="hybridMultilevel"/>
    <w:tmpl w:val="645219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7D6AFB"/>
    <w:multiLevelType w:val="multilevel"/>
    <w:tmpl w:val="BA6412B4"/>
    <w:lvl w:ilvl="0">
      <w:start w:val="6"/>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5417E3"/>
    <w:multiLevelType w:val="multilevel"/>
    <w:tmpl w:val="4B0452E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800DCF"/>
    <w:multiLevelType w:val="multilevel"/>
    <w:tmpl w:val="BED8F144"/>
    <w:lvl w:ilvl="0">
      <w:start w:val="7"/>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A137D1"/>
    <w:multiLevelType w:val="multilevel"/>
    <w:tmpl w:val="F6EA00A2"/>
    <w:lvl w:ilvl="0">
      <w:start w:val="7"/>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BDD44F7"/>
    <w:multiLevelType w:val="multilevel"/>
    <w:tmpl w:val="DC24DBD8"/>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72F44298"/>
    <w:multiLevelType w:val="multilevel"/>
    <w:tmpl w:val="20361AFE"/>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74971C50"/>
    <w:multiLevelType w:val="hybridMultilevel"/>
    <w:tmpl w:val="1B6C86EA"/>
    <w:lvl w:ilvl="0" w:tplc="BFF4A448">
      <w:start w:val="3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A974150"/>
    <w:multiLevelType w:val="multilevel"/>
    <w:tmpl w:val="21DA2374"/>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3447160">
    <w:abstractNumId w:val="7"/>
  </w:num>
  <w:num w:numId="2" w16cid:durableId="284236588">
    <w:abstractNumId w:val="13"/>
  </w:num>
  <w:num w:numId="3" w16cid:durableId="144974818">
    <w:abstractNumId w:val="24"/>
  </w:num>
  <w:num w:numId="4" w16cid:durableId="1501579899">
    <w:abstractNumId w:val="22"/>
  </w:num>
  <w:num w:numId="5" w16cid:durableId="435099225">
    <w:abstractNumId w:val="12"/>
  </w:num>
  <w:num w:numId="6" w16cid:durableId="160201477">
    <w:abstractNumId w:val="23"/>
  </w:num>
  <w:num w:numId="7" w16cid:durableId="1660964501">
    <w:abstractNumId w:val="9"/>
  </w:num>
  <w:num w:numId="8" w16cid:durableId="1573732424">
    <w:abstractNumId w:val="2"/>
  </w:num>
  <w:num w:numId="9" w16cid:durableId="554507775">
    <w:abstractNumId w:val="4"/>
  </w:num>
  <w:num w:numId="10" w16cid:durableId="51318002">
    <w:abstractNumId w:val="3"/>
  </w:num>
  <w:num w:numId="11" w16cid:durableId="656149700">
    <w:abstractNumId w:val="0"/>
  </w:num>
  <w:num w:numId="12" w16cid:durableId="2018657631">
    <w:abstractNumId w:val="16"/>
  </w:num>
  <w:num w:numId="13" w16cid:durableId="1224875322">
    <w:abstractNumId w:val="25"/>
  </w:num>
  <w:num w:numId="14" w16cid:durableId="721371057">
    <w:abstractNumId w:val="1"/>
  </w:num>
  <w:num w:numId="15" w16cid:durableId="804156182">
    <w:abstractNumId w:val="17"/>
  </w:num>
  <w:num w:numId="16" w16cid:durableId="988443333">
    <w:abstractNumId w:val="10"/>
  </w:num>
  <w:num w:numId="17" w16cid:durableId="1159082469">
    <w:abstractNumId w:val="11"/>
  </w:num>
  <w:num w:numId="18" w16cid:durableId="2134709950">
    <w:abstractNumId w:val="15"/>
  </w:num>
  <w:num w:numId="19" w16cid:durableId="1358237074">
    <w:abstractNumId w:val="19"/>
  </w:num>
  <w:num w:numId="20" w16cid:durableId="558202341">
    <w:abstractNumId w:val="18"/>
  </w:num>
  <w:num w:numId="21" w16cid:durableId="1033075428">
    <w:abstractNumId w:val="21"/>
  </w:num>
  <w:num w:numId="22" w16cid:durableId="11423436">
    <w:abstractNumId w:val="5"/>
  </w:num>
  <w:num w:numId="23" w16cid:durableId="725222804">
    <w:abstractNumId w:val="6"/>
  </w:num>
  <w:num w:numId="24" w16cid:durableId="1535313628">
    <w:abstractNumId w:val="20"/>
  </w:num>
  <w:num w:numId="25" w16cid:durableId="1086225015">
    <w:abstractNumId w:val="14"/>
  </w:num>
  <w:num w:numId="26" w16cid:durableId="67091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35"/>
    <w:rsid w:val="00001262"/>
    <w:rsid w:val="00002DA0"/>
    <w:rsid w:val="000038CA"/>
    <w:rsid w:val="00004DA5"/>
    <w:rsid w:val="00006701"/>
    <w:rsid w:val="00006E35"/>
    <w:rsid w:val="000166CA"/>
    <w:rsid w:val="0002034C"/>
    <w:rsid w:val="0002058F"/>
    <w:rsid w:val="00022F66"/>
    <w:rsid w:val="00024749"/>
    <w:rsid w:val="00026A4A"/>
    <w:rsid w:val="000277F8"/>
    <w:rsid w:val="00030E8D"/>
    <w:rsid w:val="00031C53"/>
    <w:rsid w:val="00035061"/>
    <w:rsid w:val="00037328"/>
    <w:rsid w:val="0004057F"/>
    <w:rsid w:val="00040F6D"/>
    <w:rsid w:val="000415BB"/>
    <w:rsid w:val="00041F14"/>
    <w:rsid w:val="00042015"/>
    <w:rsid w:val="0004369A"/>
    <w:rsid w:val="00043BDA"/>
    <w:rsid w:val="00044D43"/>
    <w:rsid w:val="000452BC"/>
    <w:rsid w:val="0004668C"/>
    <w:rsid w:val="00047511"/>
    <w:rsid w:val="00047598"/>
    <w:rsid w:val="00047E45"/>
    <w:rsid w:val="00050A7E"/>
    <w:rsid w:val="000538DC"/>
    <w:rsid w:val="000559DC"/>
    <w:rsid w:val="0005640E"/>
    <w:rsid w:val="00057DB8"/>
    <w:rsid w:val="00061DC7"/>
    <w:rsid w:val="000631C0"/>
    <w:rsid w:val="000635EC"/>
    <w:rsid w:val="00063BCA"/>
    <w:rsid w:val="000664EA"/>
    <w:rsid w:val="00067174"/>
    <w:rsid w:val="000673CC"/>
    <w:rsid w:val="00073D62"/>
    <w:rsid w:val="00073E09"/>
    <w:rsid w:val="00074652"/>
    <w:rsid w:val="00074EA4"/>
    <w:rsid w:val="00076183"/>
    <w:rsid w:val="00076320"/>
    <w:rsid w:val="00080EB8"/>
    <w:rsid w:val="00083366"/>
    <w:rsid w:val="0008370A"/>
    <w:rsid w:val="00084903"/>
    <w:rsid w:val="000855DA"/>
    <w:rsid w:val="000864C2"/>
    <w:rsid w:val="00087DC8"/>
    <w:rsid w:val="0009020C"/>
    <w:rsid w:val="0009073A"/>
    <w:rsid w:val="000925BE"/>
    <w:rsid w:val="000929FC"/>
    <w:rsid w:val="0009394C"/>
    <w:rsid w:val="00093CCB"/>
    <w:rsid w:val="00094157"/>
    <w:rsid w:val="00094F2F"/>
    <w:rsid w:val="00095EDA"/>
    <w:rsid w:val="000963C6"/>
    <w:rsid w:val="00096AA7"/>
    <w:rsid w:val="0009771F"/>
    <w:rsid w:val="000A17FC"/>
    <w:rsid w:val="000A1C7B"/>
    <w:rsid w:val="000A29EF"/>
    <w:rsid w:val="000A3B0C"/>
    <w:rsid w:val="000A64B0"/>
    <w:rsid w:val="000A6622"/>
    <w:rsid w:val="000A66A1"/>
    <w:rsid w:val="000A748F"/>
    <w:rsid w:val="000B2248"/>
    <w:rsid w:val="000B3070"/>
    <w:rsid w:val="000B313D"/>
    <w:rsid w:val="000B34A9"/>
    <w:rsid w:val="000B6378"/>
    <w:rsid w:val="000B66B9"/>
    <w:rsid w:val="000B76B2"/>
    <w:rsid w:val="000B7716"/>
    <w:rsid w:val="000B78A7"/>
    <w:rsid w:val="000C2258"/>
    <w:rsid w:val="000C5C6E"/>
    <w:rsid w:val="000C5FED"/>
    <w:rsid w:val="000C63C5"/>
    <w:rsid w:val="000C7071"/>
    <w:rsid w:val="000D1DB8"/>
    <w:rsid w:val="000D23B2"/>
    <w:rsid w:val="000D26B6"/>
    <w:rsid w:val="000D274A"/>
    <w:rsid w:val="000D2778"/>
    <w:rsid w:val="000D4A50"/>
    <w:rsid w:val="000D4AA2"/>
    <w:rsid w:val="000D60DD"/>
    <w:rsid w:val="000E2472"/>
    <w:rsid w:val="000E324C"/>
    <w:rsid w:val="000E51A8"/>
    <w:rsid w:val="000E71BA"/>
    <w:rsid w:val="000F21B7"/>
    <w:rsid w:val="000F2728"/>
    <w:rsid w:val="000F7427"/>
    <w:rsid w:val="000F7863"/>
    <w:rsid w:val="000F7A68"/>
    <w:rsid w:val="0010256C"/>
    <w:rsid w:val="00105D46"/>
    <w:rsid w:val="001065F6"/>
    <w:rsid w:val="00112189"/>
    <w:rsid w:val="00112A89"/>
    <w:rsid w:val="00112B9D"/>
    <w:rsid w:val="00113B53"/>
    <w:rsid w:val="00114578"/>
    <w:rsid w:val="00117A0A"/>
    <w:rsid w:val="00120895"/>
    <w:rsid w:val="00125774"/>
    <w:rsid w:val="001260F3"/>
    <w:rsid w:val="0013019F"/>
    <w:rsid w:val="0013284B"/>
    <w:rsid w:val="00132BE6"/>
    <w:rsid w:val="00133AE2"/>
    <w:rsid w:val="00134BB9"/>
    <w:rsid w:val="0013593E"/>
    <w:rsid w:val="0013736A"/>
    <w:rsid w:val="00140235"/>
    <w:rsid w:val="00142B5D"/>
    <w:rsid w:val="001447BF"/>
    <w:rsid w:val="00146297"/>
    <w:rsid w:val="0014706F"/>
    <w:rsid w:val="0014742C"/>
    <w:rsid w:val="001512C3"/>
    <w:rsid w:val="00154230"/>
    <w:rsid w:val="001555F0"/>
    <w:rsid w:val="00156172"/>
    <w:rsid w:val="00160B51"/>
    <w:rsid w:val="00161426"/>
    <w:rsid w:val="00161434"/>
    <w:rsid w:val="00161D2A"/>
    <w:rsid w:val="00165A6F"/>
    <w:rsid w:val="00166CA4"/>
    <w:rsid w:val="001722E9"/>
    <w:rsid w:val="001724BB"/>
    <w:rsid w:val="00177ED9"/>
    <w:rsid w:val="00180176"/>
    <w:rsid w:val="00180A02"/>
    <w:rsid w:val="001812D5"/>
    <w:rsid w:val="001849CD"/>
    <w:rsid w:val="00184C26"/>
    <w:rsid w:val="001877A1"/>
    <w:rsid w:val="00193FD2"/>
    <w:rsid w:val="001952C7"/>
    <w:rsid w:val="001955CA"/>
    <w:rsid w:val="001A19B0"/>
    <w:rsid w:val="001A26CC"/>
    <w:rsid w:val="001A48E0"/>
    <w:rsid w:val="001A6123"/>
    <w:rsid w:val="001B3361"/>
    <w:rsid w:val="001B47AD"/>
    <w:rsid w:val="001B63E0"/>
    <w:rsid w:val="001B68E1"/>
    <w:rsid w:val="001B703D"/>
    <w:rsid w:val="001B7178"/>
    <w:rsid w:val="001C426C"/>
    <w:rsid w:val="001C4F44"/>
    <w:rsid w:val="001C64F5"/>
    <w:rsid w:val="001D1555"/>
    <w:rsid w:val="001D1B35"/>
    <w:rsid w:val="001D71CA"/>
    <w:rsid w:val="001E4A3E"/>
    <w:rsid w:val="001E5762"/>
    <w:rsid w:val="001E7726"/>
    <w:rsid w:val="001F21E4"/>
    <w:rsid w:val="001F4606"/>
    <w:rsid w:val="001F4EC6"/>
    <w:rsid w:val="001F5059"/>
    <w:rsid w:val="001F68AB"/>
    <w:rsid w:val="001F6CF1"/>
    <w:rsid w:val="002007D5"/>
    <w:rsid w:val="00207684"/>
    <w:rsid w:val="00210804"/>
    <w:rsid w:val="00210B88"/>
    <w:rsid w:val="00210D38"/>
    <w:rsid w:val="002120AD"/>
    <w:rsid w:val="00213FB4"/>
    <w:rsid w:val="00215812"/>
    <w:rsid w:val="00217D23"/>
    <w:rsid w:val="002200FD"/>
    <w:rsid w:val="00220837"/>
    <w:rsid w:val="00220F74"/>
    <w:rsid w:val="00221DE6"/>
    <w:rsid w:val="00222BBE"/>
    <w:rsid w:val="00226BE7"/>
    <w:rsid w:val="00227017"/>
    <w:rsid w:val="0023086F"/>
    <w:rsid w:val="002313A6"/>
    <w:rsid w:val="00233B56"/>
    <w:rsid w:val="00235295"/>
    <w:rsid w:val="00236130"/>
    <w:rsid w:val="00242D9C"/>
    <w:rsid w:val="00243078"/>
    <w:rsid w:val="00244447"/>
    <w:rsid w:val="0024562A"/>
    <w:rsid w:val="00251632"/>
    <w:rsid w:val="00251728"/>
    <w:rsid w:val="00251D64"/>
    <w:rsid w:val="002539F0"/>
    <w:rsid w:val="00253EEC"/>
    <w:rsid w:val="00254A70"/>
    <w:rsid w:val="0025548F"/>
    <w:rsid w:val="00255DC8"/>
    <w:rsid w:val="0025601A"/>
    <w:rsid w:val="00256486"/>
    <w:rsid w:val="00256DD6"/>
    <w:rsid w:val="002573A2"/>
    <w:rsid w:val="00261480"/>
    <w:rsid w:val="002631B5"/>
    <w:rsid w:val="002665E0"/>
    <w:rsid w:val="002666CA"/>
    <w:rsid w:val="00273C7E"/>
    <w:rsid w:val="00274377"/>
    <w:rsid w:val="00274F62"/>
    <w:rsid w:val="0027582F"/>
    <w:rsid w:val="00284144"/>
    <w:rsid w:val="00284592"/>
    <w:rsid w:val="0028480F"/>
    <w:rsid w:val="00286C24"/>
    <w:rsid w:val="00287760"/>
    <w:rsid w:val="00290252"/>
    <w:rsid w:val="00291BE4"/>
    <w:rsid w:val="00297382"/>
    <w:rsid w:val="002A30D7"/>
    <w:rsid w:val="002A4BA6"/>
    <w:rsid w:val="002A731D"/>
    <w:rsid w:val="002A7ABC"/>
    <w:rsid w:val="002B0AB6"/>
    <w:rsid w:val="002B1557"/>
    <w:rsid w:val="002B237F"/>
    <w:rsid w:val="002B2D86"/>
    <w:rsid w:val="002B40CF"/>
    <w:rsid w:val="002C0254"/>
    <w:rsid w:val="002C2A4F"/>
    <w:rsid w:val="002C2BFD"/>
    <w:rsid w:val="002C2C93"/>
    <w:rsid w:val="002C3CF8"/>
    <w:rsid w:val="002C6CB6"/>
    <w:rsid w:val="002D144D"/>
    <w:rsid w:val="002D171F"/>
    <w:rsid w:val="002D1A05"/>
    <w:rsid w:val="002D3436"/>
    <w:rsid w:val="002D37DD"/>
    <w:rsid w:val="002D3A0F"/>
    <w:rsid w:val="002D3E46"/>
    <w:rsid w:val="002E0003"/>
    <w:rsid w:val="002E31A3"/>
    <w:rsid w:val="002E53BA"/>
    <w:rsid w:val="002E5C0E"/>
    <w:rsid w:val="002E6446"/>
    <w:rsid w:val="002F0C16"/>
    <w:rsid w:val="002F1009"/>
    <w:rsid w:val="002F2454"/>
    <w:rsid w:val="002F7EC3"/>
    <w:rsid w:val="003014F5"/>
    <w:rsid w:val="00301F72"/>
    <w:rsid w:val="00303A15"/>
    <w:rsid w:val="00306A6F"/>
    <w:rsid w:val="0031142B"/>
    <w:rsid w:val="00314333"/>
    <w:rsid w:val="00314FB8"/>
    <w:rsid w:val="00320C8C"/>
    <w:rsid w:val="00321B4D"/>
    <w:rsid w:val="00321C85"/>
    <w:rsid w:val="003235AA"/>
    <w:rsid w:val="003252E8"/>
    <w:rsid w:val="0032795C"/>
    <w:rsid w:val="00334BF8"/>
    <w:rsid w:val="00337229"/>
    <w:rsid w:val="00340B54"/>
    <w:rsid w:val="00340C97"/>
    <w:rsid w:val="0034249E"/>
    <w:rsid w:val="00344FF8"/>
    <w:rsid w:val="00346F01"/>
    <w:rsid w:val="00347436"/>
    <w:rsid w:val="00347620"/>
    <w:rsid w:val="00347C84"/>
    <w:rsid w:val="003509C6"/>
    <w:rsid w:val="00353FF1"/>
    <w:rsid w:val="003602E6"/>
    <w:rsid w:val="003610A6"/>
    <w:rsid w:val="00370445"/>
    <w:rsid w:val="0037115C"/>
    <w:rsid w:val="00371F95"/>
    <w:rsid w:val="00380458"/>
    <w:rsid w:val="00381A88"/>
    <w:rsid w:val="003827B7"/>
    <w:rsid w:val="00385105"/>
    <w:rsid w:val="003904A1"/>
    <w:rsid w:val="00391779"/>
    <w:rsid w:val="00393C5D"/>
    <w:rsid w:val="00393F46"/>
    <w:rsid w:val="0039434A"/>
    <w:rsid w:val="003971FD"/>
    <w:rsid w:val="003A00E0"/>
    <w:rsid w:val="003A0BAC"/>
    <w:rsid w:val="003A3BBF"/>
    <w:rsid w:val="003A51F8"/>
    <w:rsid w:val="003A555D"/>
    <w:rsid w:val="003A78EF"/>
    <w:rsid w:val="003B3E1F"/>
    <w:rsid w:val="003B6C1D"/>
    <w:rsid w:val="003C2CC4"/>
    <w:rsid w:val="003C2F2F"/>
    <w:rsid w:val="003C47E7"/>
    <w:rsid w:val="003C48E2"/>
    <w:rsid w:val="003C72B6"/>
    <w:rsid w:val="003C79EC"/>
    <w:rsid w:val="003D1288"/>
    <w:rsid w:val="003D1911"/>
    <w:rsid w:val="003D21A7"/>
    <w:rsid w:val="003D30BF"/>
    <w:rsid w:val="003D379C"/>
    <w:rsid w:val="003D5CC7"/>
    <w:rsid w:val="003D7046"/>
    <w:rsid w:val="003D7A5B"/>
    <w:rsid w:val="003D7BD6"/>
    <w:rsid w:val="003E01D2"/>
    <w:rsid w:val="003E2F8A"/>
    <w:rsid w:val="003E4263"/>
    <w:rsid w:val="003E4B26"/>
    <w:rsid w:val="003F6418"/>
    <w:rsid w:val="003F7C02"/>
    <w:rsid w:val="00400634"/>
    <w:rsid w:val="00401458"/>
    <w:rsid w:val="00401C19"/>
    <w:rsid w:val="00401F0F"/>
    <w:rsid w:val="00403A79"/>
    <w:rsid w:val="004040FA"/>
    <w:rsid w:val="004075F7"/>
    <w:rsid w:val="0041216E"/>
    <w:rsid w:val="00412D2A"/>
    <w:rsid w:val="00413970"/>
    <w:rsid w:val="00413EB9"/>
    <w:rsid w:val="004172C0"/>
    <w:rsid w:val="004206E2"/>
    <w:rsid w:val="00423D82"/>
    <w:rsid w:val="00426083"/>
    <w:rsid w:val="00430267"/>
    <w:rsid w:val="00431181"/>
    <w:rsid w:val="00431E79"/>
    <w:rsid w:val="004322F9"/>
    <w:rsid w:val="0043331C"/>
    <w:rsid w:val="00433A93"/>
    <w:rsid w:val="00440723"/>
    <w:rsid w:val="004414C5"/>
    <w:rsid w:val="0044397F"/>
    <w:rsid w:val="0044591B"/>
    <w:rsid w:val="00446F2C"/>
    <w:rsid w:val="00447014"/>
    <w:rsid w:val="00450F0C"/>
    <w:rsid w:val="004526FC"/>
    <w:rsid w:val="00453162"/>
    <w:rsid w:val="0046504D"/>
    <w:rsid w:val="004659D8"/>
    <w:rsid w:val="00481E59"/>
    <w:rsid w:val="00482FE3"/>
    <w:rsid w:val="00483054"/>
    <w:rsid w:val="00484859"/>
    <w:rsid w:val="00484A1B"/>
    <w:rsid w:val="004860BC"/>
    <w:rsid w:val="0049100E"/>
    <w:rsid w:val="004927DB"/>
    <w:rsid w:val="00492F80"/>
    <w:rsid w:val="0049327A"/>
    <w:rsid w:val="00494000"/>
    <w:rsid w:val="00494D6E"/>
    <w:rsid w:val="00495ED5"/>
    <w:rsid w:val="004A2537"/>
    <w:rsid w:val="004B2D1E"/>
    <w:rsid w:val="004B746A"/>
    <w:rsid w:val="004C1682"/>
    <w:rsid w:val="004D15BB"/>
    <w:rsid w:val="004D2766"/>
    <w:rsid w:val="004D492C"/>
    <w:rsid w:val="004D564C"/>
    <w:rsid w:val="004D74C1"/>
    <w:rsid w:val="004E1347"/>
    <w:rsid w:val="004E2AD6"/>
    <w:rsid w:val="004E492F"/>
    <w:rsid w:val="004E6BB2"/>
    <w:rsid w:val="004E764B"/>
    <w:rsid w:val="004F0108"/>
    <w:rsid w:val="004F1897"/>
    <w:rsid w:val="004F21FE"/>
    <w:rsid w:val="004F3F65"/>
    <w:rsid w:val="004F4328"/>
    <w:rsid w:val="004F5D36"/>
    <w:rsid w:val="004F66E2"/>
    <w:rsid w:val="004F6F22"/>
    <w:rsid w:val="004F7BDA"/>
    <w:rsid w:val="00500955"/>
    <w:rsid w:val="005011BD"/>
    <w:rsid w:val="00501EC6"/>
    <w:rsid w:val="00501ECE"/>
    <w:rsid w:val="00506F19"/>
    <w:rsid w:val="00511160"/>
    <w:rsid w:val="005121EF"/>
    <w:rsid w:val="005130B5"/>
    <w:rsid w:val="00513E4F"/>
    <w:rsid w:val="0051414A"/>
    <w:rsid w:val="00515311"/>
    <w:rsid w:val="00516E9D"/>
    <w:rsid w:val="00517026"/>
    <w:rsid w:val="00517A5C"/>
    <w:rsid w:val="00517A6E"/>
    <w:rsid w:val="0052014F"/>
    <w:rsid w:val="0052298D"/>
    <w:rsid w:val="00526546"/>
    <w:rsid w:val="00531B67"/>
    <w:rsid w:val="0053354D"/>
    <w:rsid w:val="005339AD"/>
    <w:rsid w:val="00534797"/>
    <w:rsid w:val="00536487"/>
    <w:rsid w:val="0053689B"/>
    <w:rsid w:val="00537775"/>
    <w:rsid w:val="00540B63"/>
    <w:rsid w:val="00542331"/>
    <w:rsid w:val="0054563D"/>
    <w:rsid w:val="00546A48"/>
    <w:rsid w:val="00551008"/>
    <w:rsid w:val="0055604E"/>
    <w:rsid w:val="00556540"/>
    <w:rsid w:val="00560D2E"/>
    <w:rsid w:val="0056308D"/>
    <w:rsid w:val="00570BEA"/>
    <w:rsid w:val="00570F58"/>
    <w:rsid w:val="00575874"/>
    <w:rsid w:val="00577AE5"/>
    <w:rsid w:val="00582275"/>
    <w:rsid w:val="00585155"/>
    <w:rsid w:val="00585A6C"/>
    <w:rsid w:val="00586E4D"/>
    <w:rsid w:val="00590143"/>
    <w:rsid w:val="00592635"/>
    <w:rsid w:val="005945BE"/>
    <w:rsid w:val="0059555F"/>
    <w:rsid w:val="00595720"/>
    <w:rsid w:val="00597DA8"/>
    <w:rsid w:val="005A3B33"/>
    <w:rsid w:val="005A66E2"/>
    <w:rsid w:val="005A717A"/>
    <w:rsid w:val="005A7D16"/>
    <w:rsid w:val="005B3602"/>
    <w:rsid w:val="005B3725"/>
    <w:rsid w:val="005B3808"/>
    <w:rsid w:val="005B3C08"/>
    <w:rsid w:val="005C417D"/>
    <w:rsid w:val="005C5B1E"/>
    <w:rsid w:val="005C736A"/>
    <w:rsid w:val="005D2B5D"/>
    <w:rsid w:val="005D3B49"/>
    <w:rsid w:val="005D51F5"/>
    <w:rsid w:val="005D5E93"/>
    <w:rsid w:val="005D691D"/>
    <w:rsid w:val="005E043E"/>
    <w:rsid w:val="005E179E"/>
    <w:rsid w:val="005E412F"/>
    <w:rsid w:val="005E5489"/>
    <w:rsid w:val="005F003B"/>
    <w:rsid w:val="005F36F0"/>
    <w:rsid w:val="005F49C0"/>
    <w:rsid w:val="005F58D2"/>
    <w:rsid w:val="005F7865"/>
    <w:rsid w:val="005F7AA1"/>
    <w:rsid w:val="00600D96"/>
    <w:rsid w:val="006020A6"/>
    <w:rsid w:val="006044A5"/>
    <w:rsid w:val="00607390"/>
    <w:rsid w:val="006073EC"/>
    <w:rsid w:val="00607A96"/>
    <w:rsid w:val="006112D2"/>
    <w:rsid w:val="006120AF"/>
    <w:rsid w:val="006160E7"/>
    <w:rsid w:val="0062242D"/>
    <w:rsid w:val="0062494F"/>
    <w:rsid w:val="0062556F"/>
    <w:rsid w:val="00626A7A"/>
    <w:rsid w:val="00627458"/>
    <w:rsid w:val="006304A5"/>
    <w:rsid w:val="0063249A"/>
    <w:rsid w:val="00632E15"/>
    <w:rsid w:val="00635B0A"/>
    <w:rsid w:val="00637C84"/>
    <w:rsid w:val="0064374F"/>
    <w:rsid w:val="0064432C"/>
    <w:rsid w:val="00645517"/>
    <w:rsid w:val="00645E59"/>
    <w:rsid w:val="00650FED"/>
    <w:rsid w:val="00652014"/>
    <w:rsid w:val="00653958"/>
    <w:rsid w:val="00653EB6"/>
    <w:rsid w:val="0065631B"/>
    <w:rsid w:val="0065642E"/>
    <w:rsid w:val="0065683D"/>
    <w:rsid w:val="00657B51"/>
    <w:rsid w:val="00663834"/>
    <w:rsid w:val="00665414"/>
    <w:rsid w:val="00666481"/>
    <w:rsid w:val="006668B8"/>
    <w:rsid w:val="00666D4A"/>
    <w:rsid w:val="00675B86"/>
    <w:rsid w:val="00677B83"/>
    <w:rsid w:val="00680549"/>
    <w:rsid w:val="006815CC"/>
    <w:rsid w:val="00681FCC"/>
    <w:rsid w:val="0068350D"/>
    <w:rsid w:val="006846FA"/>
    <w:rsid w:val="006857D2"/>
    <w:rsid w:val="00685AC7"/>
    <w:rsid w:val="0068670B"/>
    <w:rsid w:val="00686901"/>
    <w:rsid w:val="0068707A"/>
    <w:rsid w:val="00694E77"/>
    <w:rsid w:val="00696AA0"/>
    <w:rsid w:val="00697224"/>
    <w:rsid w:val="006A0AF9"/>
    <w:rsid w:val="006A1F06"/>
    <w:rsid w:val="006A353B"/>
    <w:rsid w:val="006A393C"/>
    <w:rsid w:val="006A3C03"/>
    <w:rsid w:val="006A4195"/>
    <w:rsid w:val="006A44B0"/>
    <w:rsid w:val="006A5339"/>
    <w:rsid w:val="006A60CC"/>
    <w:rsid w:val="006A6D6E"/>
    <w:rsid w:val="006A767E"/>
    <w:rsid w:val="006B1923"/>
    <w:rsid w:val="006B3768"/>
    <w:rsid w:val="006B5FA1"/>
    <w:rsid w:val="006B643E"/>
    <w:rsid w:val="006C0B5B"/>
    <w:rsid w:val="006C1FB6"/>
    <w:rsid w:val="006C2021"/>
    <w:rsid w:val="006C21B3"/>
    <w:rsid w:val="006C2254"/>
    <w:rsid w:val="006C2A6D"/>
    <w:rsid w:val="006C2B86"/>
    <w:rsid w:val="006C2CC7"/>
    <w:rsid w:val="006C616D"/>
    <w:rsid w:val="006C689C"/>
    <w:rsid w:val="006C7E9B"/>
    <w:rsid w:val="006D179C"/>
    <w:rsid w:val="006D3C83"/>
    <w:rsid w:val="006D7BBF"/>
    <w:rsid w:val="006E2B11"/>
    <w:rsid w:val="006E39A9"/>
    <w:rsid w:val="006E54D9"/>
    <w:rsid w:val="006E6732"/>
    <w:rsid w:val="006E6E28"/>
    <w:rsid w:val="006E6F04"/>
    <w:rsid w:val="006E6FFB"/>
    <w:rsid w:val="006E7502"/>
    <w:rsid w:val="006F3DEE"/>
    <w:rsid w:val="006F50BC"/>
    <w:rsid w:val="006F7D41"/>
    <w:rsid w:val="0070195B"/>
    <w:rsid w:val="00702A5E"/>
    <w:rsid w:val="0070686C"/>
    <w:rsid w:val="00706D66"/>
    <w:rsid w:val="00707AB1"/>
    <w:rsid w:val="00707B46"/>
    <w:rsid w:val="00712478"/>
    <w:rsid w:val="007124F7"/>
    <w:rsid w:val="00715183"/>
    <w:rsid w:val="0071601A"/>
    <w:rsid w:val="00717A29"/>
    <w:rsid w:val="00721B8B"/>
    <w:rsid w:val="00722D8F"/>
    <w:rsid w:val="00722E58"/>
    <w:rsid w:val="0072353E"/>
    <w:rsid w:val="007240D7"/>
    <w:rsid w:val="0072460D"/>
    <w:rsid w:val="00726C47"/>
    <w:rsid w:val="00726D29"/>
    <w:rsid w:val="00726FEB"/>
    <w:rsid w:val="00731780"/>
    <w:rsid w:val="007319EF"/>
    <w:rsid w:val="00731FBC"/>
    <w:rsid w:val="00732E15"/>
    <w:rsid w:val="0074023D"/>
    <w:rsid w:val="00742AAB"/>
    <w:rsid w:val="007436F8"/>
    <w:rsid w:val="00745D26"/>
    <w:rsid w:val="00745F6D"/>
    <w:rsid w:val="00752789"/>
    <w:rsid w:val="00752C66"/>
    <w:rsid w:val="007541DE"/>
    <w:rsid w:val="00754A41"/>
    <w:rsid w:val="0075590A"/>
    <w:rsid w:val="00755932"/>
    <w:rsid w:val="00756CC4"/>
    <w:rsid w:val="00760982"/>
    <w:rsid w:val="00766604"/>
    <w:rsid w:val="00770227"/>
    <w:rsid w:val="007702F1"/>
    <w:rsid w:val="0077046C"/>
    <w:rsid w:val="00770916"/>
    <w:rsid w:val="00770EC7"/>
    <w:rsid w:val="0077351B"/>
    <w:rsid w:val="00774642"/>
    <w:rsid w:val="007761BA"/>
    <w:rsid w:val="007766C1"/>
    <w:rsid w:val="00776F4B"/>
    <w:rsid w:val="0077723F"/>
    <w:rsid w:val="00781126"/>
    <w:rsid w:val="007905D5"/>
    <w:rsid w:val="007909DB"/>
    <w:rsid w:val="00790B37"/>
    <w:rsid w:val="007A0A5E"/>
    <w:rsid w:val="007A1313"/>
    <w:rsid w:val="007A1979"/>
    <w:rsid w:val="007A2183"/>
    <w:rsid w:val="007A2E4A"/>
    <w:rsid w:val="007A3763"/>
    <w:rsid w:val="007A3939"/>
    <w:rsid w:val="007A42D4"/>
    <w:rsid w:val="007A64C0"/>
    <w:rsid w:val="007A681F"/>
    <w:rsid w:val="007B0752"/>
    <w:rsid w:val="007B0DCF"/>
    <w:rsid w:val="007B51E6"/>
    <w:rsid w:val="007B58E8"/>
    <w:rsid w:val="007B655A"/>
    <w:rsid w:val="007B6816"/>
    <w:rsid w:val="007C28C1"/>
    <w:rsid w:val="007C351D"/>
    <w:rsid w:val="007C4854"/>
    <w:rsid w:val="007C6F78"/>
    <w:rsid w:val="007C74C9"/>
    <w:rsid w:val="007D0758"/>
    <w:rsid w:val="007D34B1"/>
    <w:rsid w:val="007D5F0F"/>
    <w:rsid w:val="007D6738"/>
    <w:rsid w:val="007D68B3"/>
    <w:rsid w:val="007D71F4"/>
    <w:rsid w:val="007D7AC1"/>
    <w:rsid w:val="007E39C5"/>
    <w:rsid w:val="007E3A39"/>
    <w:rsid w:val="007E4ED7"/>
    <w:rsid w:val="007E6A20"/>
    <w:rsid w:val="007E6D26"/>
    <w:rsid w:val="007E6FD8"/>
    <w:rsid w:val="007E71C7"/>
    <w:rsid w:val="007F4D5B"/>
    <w:rsid w:val="007F5942"/>
    <w:rsid w:val="00800080"/>
    <w:rsid w:val="008023BC"/>
    <w:rsid w:val="00803F2F"/>
    <w:rsid w:val="0080506F"/>
    <w:rsid w:val="00807687"/>
    <w:rsid w:val="00810599"/>
    <w:rsid w:val="00812C0B"/>
    <w:rsid w:val="00812C47"/>
    <w:rsid w:val="008143B4"/>
    <w:rsid w:val="00816F9B"/>
    <w:rsid w:val="00820B72"/>
    <w:rsid w:val="00821124"/>
    <w:rsid w:val="008217E5"/>
    <w:rsid w:val="00822B69"/>
    <w:rsid w:val="0082303F"/>
    <w:rsid w:val="0082523A"/>
    <w:rsid w:val="0082610F"/>
    <w:rsid w:val="00827338"/>
    <w:rsid w:val="00833EF4"/>
    <w:rsid w:val="00834E2D"/>
    <w:rsid w:val="00836221"/>
    <w:rsid w:val="00836A53"/>
    <w:rsid w:val="00840AA6"/>
    <w:rsid w:val="00850A7F"/>
    <w:rsid w:val="008545BE"/>
    <w:rsid w:val="008549E8"/>
    <w:rsid w:val="00856B46"/>
    <w:rsid w:val="008603BF"/>
    <w:rsid w:val="008609FD"/>
    <w:rsid w:val="00862CFA"/>
    <w:rsid w:val="00863713"/>
    <w:rsid w:val="00864D3C"/>
    <w:rsid w:val="00873C76"/>
    <w:rsid w:val="008742EE"/>
    <w:rsid w:val="008752AA"/>
    <w:rsid w:val="008811CF"/>
    <w:rsid w:val="00881354"/>
    <w:rsid w:val="008814AF"/>
    <w:rsid w:val="00882F71"/>
    <w:rsid w:val="0088475F"/>
    <w:rsid w:val="008852C5"/>
    <w:rsid w:val="00890903"/>
    <w:rsid w:val="00890B35"/>
    <w:rsid w:val="00891F56"/>
    <w:rsid w:val="00892255"/>
    <w:rsid w:val="00893201"/>
    <w:rsid w:val="00894741"/>
    <w:rsid w:val="0089703E"/>
    <w:rsid w:val="008A0A9E"/>
    <w:rsid w:val="008A36AE"/>
    <w:rsid w:val="008A5748"/>
    <w:rsid w:val="008A651B"/>
    <w:rsid w:val="008B5469"/>
    <w:rsid w:val="008B755D"/>
    <w:rsid w:val="008C10DC"/>
    <w:rsid w:val="008C1E3E"/>
    <w:rsid w:val="008C293A"/>
    <w:rsid w:val="008C3BC0"/>
    <w:rsid w:val="008C4DF4"/>
    <w:rsid w:val="008C5812"/>
    <w:rsid w:val="008C68A2"/>
    <w:rsid w:val="008C7F8F"/>
    <w:rsid w:val="008C7FAD"/>
    <w:rsid w:val="008D0162"/>
    <w:rsid w:val="008D09CB"/>
    <w:rsid w:val="008D5532"/>
    <w:rsid w:val="008D6EC2"/>
    <w:rsid w:val="008E1C87"/>
    <w:rsid w:val="008E3A29"/>
    <w:rsid w:val="008E3DF2"/>
    <w:rsid w:val="008E544F"/>
    <w:rsid w:val="008E74BC"/>
    <w:rsid w:val="008E7DA1"/>
    <w:rsid w:val="008F0065"/>
    <w:rsid w:val="008F3AC5"/>
    <w:rsid w:val="008F4883"/>
    <w:rsid w:val="008F4969"/>
    <w:rsid w:val="008F4A88"/>
    <w:rsid w:val="008F5995"/>
    <w:rsid w:val="008F63DA"/>
    <w:rsid w:val="00903341"/>
    <w:rsid w:val="00904F98"/>
    <w:rsid w:val="00905888"/>
    <w:rsid w:val="0090623F"/>
    <w:rsid w:val="00906861"/>
    <w:rsid w:val="009106D7"/>
    <w:rsid w:val="0091212E"/>
    <w:rsid w:val="00914236"/>
    <w:rsid w:val="0091449F"/>
    <w:rsid w:val="009149C4"/>
    <w:rsid w:val="0091524B"/>
    <w:rsid w:val="0091567F"/>
    <w:rsid w:val="00925AB0"/>
    <w:rsid w:val="00925B97"/>
    <w:rsid w:val="00933CF3"/>
    <w:rsid w:val="00935B32"/>
    <w:rsid w:val="009400F0"/>
    <w:rsid w:val="009407CF"/>
    <w:rsid w:val="00942043"/>
    <w:rsid w:val="009427E4"/>
    <w:rsid w:val="009439B1"/>
    <w:rsid w:val="00944D83"/>
    <w:rsid w:val="0094654D"/>
    <w:rsid w:val="009504FD"/>
    <w:rsid w:val="00951BDF"/>
    <w:rsid w:val="00951EF5"/>
    <w:rsid w:val="009523EF"/>
    <w:rsid w:val="00952A36"/>
    <w:rsid w:val="00953F90"/>
    <w:rsid w:val="009561C8"/>
    <w:rsid w:val="00957088"/>
    <w:rsid w:val="0096200E"/>
    <w:rsid w:val="00962CB3"/>
    <w:rsid w:val="00963037"/>
    <w:rsid w:val="009630EE"/>
    <w:rsid w:val="00963D05"/>
    <w:rsid w:val="0096676E"/>
    <w:rsid w:val="00970920"/>
    <w:rsid w:val="009730CB"/>
    <w:rsid w:val="0097319E"/>
    <w:rsid w:val="00974C4C"/>
    <w:rsid w:val="0098020C"/>
    <w:rsid w:val="00981F20"/>
    <w:rsid w:val="00982DFF"/>
    <w:rsid w:val="009852E2"/>
    <w:rsid w:val="0098630E"/>
    <w:rsid w:val="00986883"/>
    <w:rsid w:val="009871D5"/>
    <w:rsid w:val="00990BC0"/>
    <w:rsid w:val="00991C6C"/>
    <w:rsid w:val="0099757E"/>
    <w:rsid w:val="009A03DB"/>
    <w:rsid w:val="009A14CB"/>
    <w:rsid w:val="009A18A9"/>
    <w:rsid w:val="009A2E0B"/>
    <w:rsid w:val="009A4249"/>
    <w:rsid w:val="009A4C79"/>
    <w:rsid w:val="009A4EF7"/>
    <w:rsid w:val="009B02A8"/>
    <w:rsid w:val="009B0357"/>
    <w:rsid w:val="009B1D43"/>
    <w:rsid w:val="009B47CB"/>
    <w:rsid w:val="009B755B"/>
    <w:rsid w:val="009C3F3D"/>
    <w:rsid w:val="009C4A50"/>
    <w:rsid w:val="009C5101"/>
    <w:rsid w:val="009D29FC"/>
    <w:rsid w:val="009D2EE4"/>
    <w:rsid w:val="009D3132"/>
    <w:rsid w:val="009D3708"/>
    <w:rsid w:val="009D511D"/>
    <w:rsid w:val="009D533E"/>
    <w:rsid w:val="009E13CE"/>
    <w:rsid w:val="009E1C77"/>
    <w:rsid w:val="009E4464"/>
    <w:rsid w:val="009E538E"/>
    <w:rsid w:val="009E5498"/>
    <w:rsid w:val="009E5B37"/>
    <w:rsid w:val="009F0378"/>
    <w:rsid w:val="009F2A0D"/>
    <w:rsid w:val="009F3608"/>
    <w:rsid w:val="009F3B09"/>
    <w:rsid w:val="009F3F79"/>
    <w:rsid w:val="009F539C"/>
    <w:rsid w:val="009F5AD9"/>
    <w:rsid w:val="00A030DA"/>
    <w:rsid w:val="00A036FC"/>
    <w:rsid w:val="00A0741B"/>
    <w:rsid w:val="00A079A3"/>
    <w:rsid w:val="00A1058D"/>
    <w:rsid w:val="00A108FE"/>
    <w:rsid w:val="00A10D24"/>
    <w:rsid w:val="00A12119"/>
    <w:rsid w:val="00A142DA"/>
    <w:rsid w:val="00A16961"/>
    <w:rsid w:val="00A16D7A"/>
    <w:rsid w:val="00A17269"/>
    <w:rsid w:val="00A20DFF"/>
    <w:rsid w:val="00A21FB3"/>
    <w:rsid w:val="00A22748"/>
    <w:rsid w:val="00A246AD"/>
    <w:rsid w:val="00A2523B"/>
    <w:rsid w:val="00A26394"/>
    <w:rsid w:val="00A369B4"/>
    <w:rsid w:val="00A37E96"/>
    <w:rsid w:val="00A40151"/>
    <w:rsid w:val="00A40BF8"/>
    <w:rsid w:val="00A41F4A"/>
    <w:rsid w:val="00A41FC2"/>
    <w:rsid w:val="00A4616F"/>
    <w:rsid w:val="00A46485"/>
    <w:rsid w:val="00A47D9D"/>
    <w:rsid w:val="00A52F0D"/>
    <w:rsid w:val="00A538E8"/>
    <w:rsid w:val="00A53AE1"/>
    <w:rsid w:val="00A54585"/>
    <w:rsid w:val="00A67920"/>
    <w:rsid w:val="00A72D68"/>
    <w:rsid w:val="00A72FFC"/>
    <w:rsid w:val="00A7539A"/>
    <w:rsid w:val="00A75DF0"/>
    <w:rsid w:val="00A75F89"/>
    <w:rsid w:val="00A7634B"/>
    <w:rsid w:val="00A77EDC"/>
    <w:rsid w:val="00A81C33"/>
    <w:rsid w:val="00A82B43"/>
    <w:rsid w:val="00A84D58"/>
    <w:rsid w:val="00A8560B"/>
    <w:rsid w:val="00A8586F"/>
    <w:rsid w:val="00A86399"/>
    <w:rsid w:val="00A87A39"/>
    <w:rsid w:val="00A91452"/>
    <w:rsid w:val="00A9252A"/>
    <w:rsid w:val="00A9285B"/>
    <w:rsid w:val="00A92DB2"/>
    <w:rsid w:val="00A93246"/>
    <w:rsid w:val="00A93C3E"/>
    <w:rsid w:val="00A95CBB"/>
    <w:rsid w:val="00A96921"/>
    <w:rsid w:val="00AA071A"/>
    <w:rsid w:val="00AA27DE"/>
    <w:rsid w:val="00AA679F"/>
    <w:rsid w:val="00AB71F8"/>
    <w:rsid w:val="00AB773C"/>
    <w:rsid w:val="00AC4F0D"/>
    <w:rsid w:val="00AC559F"/>
    <w:rsid w:val="00AC57DA"/>
    <w:rsid w:val="00AC64B9"/>
    <w:rsid w:val="00AC6556"/>
    <w:rsid w:val="00AC7997"/>
    <w:rsid w:val="00AC7DBD"/>
    <w:rsid w:val="00AD2056"/>
    <w:rsid w:val="00AD3B4F"/>
    <w:rsid w:val="00AD3C8E"/>
    <w:rsid w:val="00AD4C5E"/>
    <w:rsid w:val="00AD5EA8"/>
    <w:rsid w:val="00AD7718"/>
    <w:rsid w:val="00AD780D"/>
    <w:rsid w:val="00AE03C2"/>
    <w:rsid w:val="00AE3122"/>
    <w:rsid w:val="00AE55D2"/>
    <w:rsid w:val="00AE6566"/>
    <w:rsid w:val="00AE65C0"/>
    <w:rsid w:val="00AF1DFC"/>
    <w:rsid w:val="00AF458B"/>
    <w:rsid w:val="00AF79B9"/>
    <w:rsid w:val="00B01934"/>
    <w:rsid w:val="00B01E89"/>
    <w:rsid w:val="00B05306"/>
    <w:rsid w:val="00B054E8"/>
    <w:rsid w:val="00B05C82"/>
    <w:rsid w:val="00B06F9F"/>
    <w:rsid w:val="00B108BE"/>
    <w:rsid w:val="00B10D5D"/>
    <w:rsid w:val="00B120C7"/>
    <w:rsid w:val="00B15C65"/>
    <w:rsid w:val="00B15ED7"/>
    <w:rsid w:val="00B161CB"/>
    <w:rsid w:val="00B16531"/>
    <w:rsid w:val="00B17BF0"/>
    <w:rsid w:val="00B20889"/>
    <w:rsid w:val="00B212FF"/>
    <w:rsid w:val="00B25DD8"/>
    <w:rsid w:val="00B26EEE"/>
    <w:rsid w:val="00B3248C"/>
    <w:rsid w:val="00B328B8"/>
    <w:rsid w:val="00B347E1"/>
    <w:rsid w:val="00B35247"/>
    <w:rsid w:val="00B4094A"/>
    <w:rsid w:val="00B44626"/>
    <w:rsid w:val="00B4731C"/>
    <w:rsid w:val="00B47C2D"/>
    <w:rsid w:val="00B50812"/>
    <w:rsid w:val="00B50D0C"/>
    <w:rsid w:val="00B51EA1"/>
    <w:rsid w:val="00B52513"/>
    <w:rsid w:val="00B52781"/>
    <w:rsid w:val="00B53ADD"/>
    <w:rsid w:val="00B57361"/>
    <w:rsid w:val="00B62145"/>
    <w:rsid w:val="00B6290E"/>
    <w:rsid w:val="00B663D2"/>
    <w:rsid w:val="00B731AB"/>
    <w:rsid w:val="00B74023"/>
    <w:rsid w:val="00B74731"/>
    <w:rsid w:val="00B77A30"/>
    <w:rsid w:val="00B80A32"/>
    <w:rsid w:val="00B839D2"/>
    <w:rsid w:val="00B85A3E"/>
    <w:rsid w:val="00B921DE"/>
    <w:rsid w:val="00B9297E"/>
    <w:rsid w:val="00B92BFE"/>
    <w:rsid w:val="00B938A0"/>
    <w:rsid w:val="00B943E9"/>
    <w:rsid w:val="00B96B68"/>
    <w:rsid w:val="00BA509C"/>
    <w:rsid w:val="00BA6534"/>
    <w:rsid w:val="00BA656D"/>
    <w:rsid w:val="00BB06BF"/>
    <w:rsid w:val="00BB2770"/>
    <w:rsid w:val="00BB5FFC"/>
    <w:rsid w:val="00BB7E6F"/>
    <w:rsid w:val="00BC062F"/>
    <w:rsid w:val="00BC2CAA"/>
    <w:rsid w:val="00BC7062"/>
    <w:rsid w:val="00BD048D"/>
    <w:rsid w:val="00BD1772"/>
    <w:rsid w:val="00BD1B16"/>
    <w:rsid w:val="00BD1F9F"/>
    <w:rsid w:val="00BD5330"/>
    <w:rsid w:val="00BD609D"/>
    <w:rsid w:val="00BE06BF"/>
    <w:rsid w:val="00BE25AF"/>
    <w:rsid w:val="00BE3303"/>
    <w:rsid w:val="00BE45B2"/>
    <w:rsid w:val="00BE4924"/>
    <w:rsid w:val="00BE7EC1"/>
    <w:rsid w:val="00BF0008"/>
    <w:rsid w:val="00BF4C6F"/>
    <w:rsid w:val="00BF7D7B"/>
    <w:rsid w:val="00C002FC"/>
    <w:rsid w:val="00C06368"/>
    <w:rsid w:val="00C14FCC"/>
    <w:rsid w:val="00C158BC"/>
    <w:rsid w:val="00C15CDF"/>
    <w:rsid w:val="00C17B78"/>
    <w:rsid w:val="00C215DB"/>
    <w:rsid w:val="00C2281C"/>
    <w:rsid w:val="00C22F75"/>
    <w:rsid w:val="00C243A0"/>
    <w:rsid w:val="00C245EB"/>
    <w:rsid w:val="00C259A4"/>
    <w:rsid w:val="00C27D6B"/>
    <w:rsid w:val="00C31BAA"/>
    <w:rsid w:val="00C32E60"/>
    <w:rsid w:val="00C33602"/>
    <w:rsid w:val="00C35BDD"/>
    <w:rsid w:val="00C372D4"/>
    <w:rsid w:val="00C50053"/>
    <w:rsid w:val="00C50175"/>
    <w:rsid w:val="00C5101C"/>
    <w:rsid w:val="00C515FE"/>
    <w:rsid w:val="00C54416"/>
    <w:rsid w:val="00C54759"/>
    <w:rsid w:val="00C54F0B"/>
    <w:rsid w:val="00C565F1"/>
    <w:rsid w:val="00C570D2"/>
    <w:rsid w:val="00C57416"/>
    <w:rsid w:val="00C6110D"/>
    <w:rsid w:val="00C64407"/>
    <w:rsid w:val="00C64F61"/>
    <w:rsid w:val="00C6570D"/>
    <w:rsid w:val="00C65905"/>
    <w:rsid w:val="00C70B97"/>
    <w:rsid w:val="00C70EC3"/>
    <w:rsid w:val="00C72AAD"/>
    <w:rsid w:val="00C74837"/>
    <w:rsid w:val="00C75B7B"/>
    <w:rsid w:val="00C75FA9"/>
    <w:rsid w:val="00C77D87"/>
    <w:rsid w:val="00C81122"/>
    <w:rsid w:val="00C84CD6"/>
    <w:rsid w:val="00C85541"/>
    <w:rsid w:val="00C85FAB"/>
    <w:rsid w:val="00C870AC"/>
    <w:rsid w:val="00C90CFA"/>
    <w:rsid w:val="00C929CF"/>
    <w:rsid w:val="00C9561C"/>
    <w:rsid w:val="00C95CFF"/>
    <w:rsid w:val="00CA0504"/>
    <w:rsid w:val="00CA1402"/>
    <w:rsid w:val="00CA1AA3"/>
    <w:rsid w:val="00CA2093"/>
    <w:rsid w:val="00CA2CC9"/>
    <w:rsid w:val="00CA30EB"/>
    <w:rsid w:val="00CA34ED"/>
    <w:rsid w:val="00CA3727"/>
    <w:rsid w:val="00CA37B2"/>
    <w:rsid w:val="00CA51D1"/>
    <w:rsid w:val="00CA587C"/>
    <w:rsid w:val="00CA64C7"/>
    <w:rsid w:val="00CA7B9A"/>
    <w:rsid w:val="00CB04D5"/>
    <w:rsid w:val="00CB6241"/>
    <w:rsid w:val="00CC078F"/>
    <w:rsid w:val="00CC2AA2"/>
    <w:rsid w:val="00CC542C"/>
    <w:rsid w:val="00CD06A1"/>
    <w:rsid w:val="00CD11B2"/>
    <w:rsid w:val="00CD201D"/>
    <w:rsid w:val="00CD2185"/>
    <w:rsid w:val="00CD2257"/>
    <w:rsid w:val="00CD2496"/>
    <w:rsid w:val="00CD3115"/>
    <w:rsid w:val="00CD344C"/>
    <w:rsid w:val="00CD4F61"/>
    <w:rsid w:val="00CD51B4"/>
    <w:rsid w:val="00CE1216"/>
    <w:rsid w:val="00CE1CFF"/>
    <w:rsid w:val="00CE3C68"/>
    <w:rsid w:val="00CE43B4"/>
    <w:rsid w:val="00CE76D9"/>
    <w:rsid w:val="00CE7813"/>
    <w:rsid w:val="00CF0FAA"/>
    <w:rsid w:val="00CF672F"/>
    <w:rsid w:val="00CF77F5"/>
    <w:rsid w:val="00D00FD6"/>
    <w:rsid w:val="00D01909"/>
    <w:rsid w:val="00D04DE8"/>
    <w:rsid w:val="00D0575F"/>
    <w:rsid w:val="00D07F14"/>
    <w:rsid w:val="00D11C26"/>
    <w:rsid w:val="00D12822"/>
    <w:rsid w:val="00D12BAA"/>
    <w:rsid w:val="00D13831"/>
    <w:rsid w:val="00D15520"/>
    <w:rsid w:val="00D156A2"/>
    <w:rsid w:val="00D1636F"/>
    <w:rsid w:val="00D1644C"/>
    <w:rsid w:val="00D1792A"/>
    <w:rsid w:val="00D2135B"/>
    <w:rsid w:val="00D22AEA"/>
    <w:rsid w:val="00D23DDE"/>
    <w:rsid w:val="00D258ED"/>
    <w:rsid w:val="00D273CB"/>
    <w:rsid w:val="00D304C6"/>
    <w:rsid w:val="00D31C9B"/>
    <w:rsid w:val="00D33666"/>
    <w:rsid w:val="00D37D8B"/>
    <w:rsid w:val="00D400FC"/>
    <w:rsid w:val="00D41A13"/>
    <w:rsid w:val="00D4378E"/>
    <w:rsid w:val="00D46F2E"/>
    <w:rsid w:val="00D475C8"/>
    <w:rsid w:val="00D537BA"/>
    <w:rsid w:val="00D55034"/>
    <w:rsid w:val="00D55C4C"/>
    <w:rsid w:val="00D56AB6"/>
    <w:rsid w:val="00D56BF6"/>
    <w:rsid w:val="00D578F5"/>
    <w:rsid w:val="00D60260"/>
    <w:rsid w:val="00D619EF"/>
    <w:rsid w:val="00D62170"/>
    <w:rsid w:val="00D623A3"/>
    <w:rsid w:val="00D64637"/>
    <w:rsid w:val="00D6559D"/>
    <w:rsid w:val="00D65650"/>
    <w:rsid w:val="00D66A2B"/>
    <w:rsid w:val="00D7305D"/>
    <w:rsid w:val="00D73DDD"/>
    <w:rsid w:val="00D75310"/>
    <w:rsid w:val="00D75518"/>
    <w:rsid w:val="00D75AA7"/>
    <w:rsid w:val="00D771C6"/>
    <w:rsid w:val="00D80D77"/>
    <w:rsid w:val="00D80DD6"/>
    <w:rsid w:val="00D8174D"/>
    <w:rsid w:val="00D8223D"/>
    <w:rsid w:val="00D829C1"/>
    <w:rsid w:val="00D83249"/>
    <w:rsid w:val="00D87976"/>
    <w:rsid w:val="00D91009"/>
    <w:rsid w:val="00D924D4"/>
    <w:rsid w:val="00D9777B"/>
    <w:rsid w:val="00DA2C6C"/>
    <w:rsid w:val="00DA38D7"/>
    <w:rsid w:val="00DA42AD"/>
    <w:rsid w:val="00DA5D69"/>
    <w:rsid w:val="00DA6E6A"/>
    <w:rsid w:val="00DB1910"/>
    <w:rsid w:val="00DB2C44"/>
    <w:rsid w:val="00DB3D22"/>
    <w:rsid w:val="00DB5E42"/>
    <w:rsid w:val="00DB6FF5"/>
    <w:rsid w:val="00DC09CF"/>
    <w:rsid w:val="00DC0B72"/>
    <w:rsid w:val="00DC20DF"/>
    <w:rsid w:val="00DC222F"/>
    <w:rsid w:val="00DC32C4"/>
    <w:rsid w:val="00DC38A3"/>
    <w:rsid w:val="00DC4158"/>
    <w:rsid w:val="00DC5604"/>
    <w:rsid w:val="00DD2289"/>
    <w:rsid w:val="00DD4DEB"/>
    <w:rsid w:val="00DE1416"/>
    <w:rsid w:val="00DE4CAE"/>
    <w:rsid w:val="00DE64F6"/>
    <w:rsid w:val="00DF11E1"/>
    <w:rsid w:val="00DF45D6"/>
    <w:rsid w:val="00DF6301"/>
    <w:rsid w:val="00DF646C"/>
    <w:rsid w:val="00DF6D9E"/>
    <w:rsid w:val="00DF73B5"/>
    <w:rsid w:val="00DF74A4"/>
    <w:rsid w:val="00DF76A0"/>
    <w:rsid w:val="00E034E6"/>
    <w:rsid w:val="00E046BA"/>
    <w:rsid w:val="00E065E9"/>
    <w:rsid w:val="00E107BA"/>
    <w:rsid w:val="00E10959"/>
    <w:rsid w:val="00E118B6"/>
    <w:rsid w:val="00E11D76"/>
    <w:rsid w:val="00E11DD6"/>
    <w:rsid w:val="00E14721"/>
    <w:rsid w:val="00E17AB9"/>
    <w:rsid w:val="00E2016A"/>
    <w:rsid w:val="00E226AF"/>
    <w:rsid w:val="00E22AA5"/>
    <w:rsid w:val="00E22AD5"/>
    <w:rsid w:val="00E24F42"/>
    <w:rsid w:val="00E30866"/>
    <w:rsid w:val="00E33268"/>
    <w:rsid w:val="00E335EF"/>
    <w:rsid w:val="00E34526"/>
    <w:rsid w:val="00E36E99"/>
    <w:rsid w:val="00E3798F"/>
    <w:rsid w:val="00E429A2"/>
    <w:rsid w:val="00E44B33"/>
    <w:rsid w:val="00E45281"/>
    <w:rsid w:val="00E468BA"/>
    <w:rsid w:val="00E519DC"/>
    <w:rsid w:val="00E5252B"/>
    <w:rsid w:val="00E52643"/>
    <w:rsid w:val="00E52ACC"/>
    <w:rsid w:val="00E56040"/>
    <w:rsid w:val="00E56BCA"/>
    <w:rsid w:val="00E570D7"/>
    <w:rsid w:val="00E626AC"/>
    <w:rsid w:val="00E6278C"/>
    <w:rsid w:val="00E645D2"/>
    <w:rsid w:val="00E6616F"/>
    <w:rsid w:val="00E662E0"/>
    <w:rsid w:val="00E7010E"/>
    <w:rsid w:val="00E72885"/>
    <w:rsid w:val="00E75179"/>
    <w:rsid w:val="00E805F9"/>
    <w:rsid w:val="00E82B56"/>
    <w:rsid w:val="00E843EB"/>
    <w:rsid w:val="00E878B6"/>
    <w:rsid w:val="00E9001A"/>
    <w:rsid w:val="00E91772"/>
    <w:rsid w:val="00E91B74"/>
    <w:rsid w:val="00E91FF1"/>
    <w:rsid w:val="00E949BB"/>
    <w:rsid w:val="00E94A5C"/>
    <w:rsid w:val="00E966E6"/>
    <w:rsid w:val="00E967DB"/>
    <w:rsid w:val="00E973EC"/>
    <w:rsid w:val="00EA1914"/>
    <w:rsid w:val="00EA44C5"/>
    <w:rsid w:val="00EA6C3C"/>
    <w:rsid w:val="00EA7399"/>
    <w:rsid w:val="00EB02C2"/>
    <w:rsid w:val="00EB4A7C"/>
    <w:rsid w:val="00EB5BF9"/>
    <w:rsid w:val="00EB7805"/>
    <w:rsid w:val="00EC0058"/>
    <w:rsid w:val="00EC2003"/>
    <w:rsid w:val="00EC274B"/>
    <w:rsid w:val="00EC2BA2"/>
    <w:rsid w:val="00EC3902"/>
    <w:rsid w:val="00EC3C38"/>
    <w:rsid w:val="00ED161D"/>
    <w:rsid w:val="00ED1C48"/>
    <w:rsid w:val="00ED4DB7"/>
    <w:rsid w:val="00ED7423"/>
    <w:rsid w:val="00ED7C08"/>
    <w:rsid w:val="00ED7CBA"/>
    <w:rsid w:val="00EE0F21"/>
    <w:rsid w:val="00EE20D8"/>
    <w:rsid w:val="00EE3108"/>
    <w:rsid w:val="00EE3261"/>
    <w:rsid w:val="00EE56A8"/>
    <w:rsid w:val="00EE66BC"/>
    <w:rsid w:val="00EF0134"/>
    <w:rsid w:val="00EF0700"/>
    <w:rsid w:val="00EF0832"/>
    <w:rsid w:val="00EF38DE"/>
    <w:rsid w:val="00EF634B"/>
    <w:rsid w:val="00EF63A0"/>
    <w:rsid w:val="00EF742D"/>
    <w:rsid w:val="00F04CD4"/>
    <w:rsid w:val="00F058F6"/>
    <w:rsid w:val="00F05A40"/>
    <w:rsid w:val="00F06872"/>
    <w:rsid w:val="00F06A3B"/>
    <w:rsid w:val="00F07C7A"/>
    <w:rsid w:val="00F07EFF"/>
    <w:rsid w:val="00F11C0F"/>
    <w:rsid w:val="00F13581"/>
    <w:rsid w:val="00F13BDF"/>
    <w:rsid w:val="00F17218"/>
    <w:rsid w:val="00F24DA4"/>
    <w:rsid w:val="00F259B8"/>
    <w:rsid w:val="00F27B45"/>
    <w:rsid w:val="00F30CF9"/>
    <w:rsid w:val="00F315E9"/>
    <w:rsid w:val="00F31DD9"/>
    <w:rsid w:val="00F326F5"/>
    <w:rsid w:val="00F333D3"/>
    <w:rsid w:val="00F344A3"/>
    <w:rsid w:val="00F35B4F"/>
    <w:rsid w:val="00F3719F"/>
    <w:rsid w:val="00F441BC"/>
    <w:rsid w:val="00F45498"/>
    <w:rsid w:val="00F50B69"/>
    <w:rsid w:val="00F525C9"/>
    <w:rsid w:val="00F52D72"/>
    <w:rsid w:val="00F54686"/>
    <w:rsid w:val="00F56905"/>
    <w:rsid w:val="00F57227"/>
    <w:rsid w:val="00F57435"/>
    <w:rsid w:val="00F62559"/>
    <w:rsid w:val="00F66CB3"/>
    <w:rsid w:val="00F67B28"/>
    <w:rsid w:val="00F7081E"/>
    <w:rsid w:val="00F71840"/>
    <w:rsid w:val="00F71E4A"/>
    <w:rsid w:val="00F7536B"/>
    <w:rsid w:val="00F75ED1"/>
    <w:rsid w:val="00F83849"/>
    <w:rsid w:val="00F85AD1"/>
    <w:rsid w:val="00F8623E"/>
    <w:rsid w:val="00F913EC"/>
    <w:rsid w:val="00F9285C"/>
    <w:rsid w:val="00F94FEE"/>
    <w:rsid w:val="00F960F5"/>
    <w:rsid w:val="00FA0687"/>
    <w:rsid w:val="00FA3128"/>
    <w:rsid w:val="00FA42EC"/>
    <w:rsid w:val="00FA5335"/>
    <w:rsid w:val="00FA7504"/>
    <w:rsid w:val="00FB0E28"/>
    <w:rsid w:val="00FB62EA"/>
    <w:rsid w:val="00FB643E"/>
    <w:rsid w:val="00FC05AC"/>
    <w:rsid w:val="00FC293B"/>
    <w:rsid w:val="00FC346A"/>
    <w:rsid w:val="00FC433E"/>
    <w:rsid w:val="00FC7CBD"/>
    <w:rsid w:val="00FD20BF"/>
    <w:rsid w:val="00FD26D1"/>
    <w:rsid w:val="00FD7F5D"/>
    <w:rsid w:val="00FE0C47"/>
    <w:rsid w:val="00FE15AF"/>
    <w:rsid w:val="00FE18E9"/>
    <w:rsid w:val="00FE676B"/>
    <w:rsid w:val="00FE7C6D"/>
    <w:rsid w:val="00FF48E9"/>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5E5A2"/>
  <w15:docId w15:val="{C7D35AEC-8A94-4994-8F29-F2C6A70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50"/>
    <w:rPr>
      <w:lang w:val="lv-LV"/>
    </w:rPr>
  </w:style>
  <w:style w:type="paragraph" w:styleId="Heading1">
    <w:name w:val="heading 1"/>
    <w:basedOn w:val="Normal"/>
    <w:next w:val="Normal"/>
    <w:link w:val="Heading1Char"/>
    <w:uiPriority w:val="99"/>
    <w:qFormat/>
    <w:rsid w:val="0052014F"/>
    <w:pPr>
      <w:keepNext/>
      <w:keepLines/>
      <w:numPr>
        <w:numId w:val="13"/>
      </w:numPr>
      <w:spacing w:before="160" w:after="8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52014F"/>
    <w:pPr>
      <w:keepNext/>
      <w:keepLines/>
      <w:numPr>
        <w:ilvl w:val="1"/>
        <w:numId w:val="13"/>
      </w:numPr>
      <w:spacing w:before="80" w:after="80"/>
      <w:outlineLvl w:val="1"/>
    </w:pPr>
    <w:rPr>
      <w:rFonts w:ascii="Times New Roman" w:eastAsia="Times New Roman" w:hAnsi="Times New Roman" w:cs="Times New Roman"/>
      <w:bCs/>
      <w:u w:val="single"/>
    </w:rPr>
  </w:style>
  <w:style w:type="paragraph" w:styleId="Heading3">
    <w:name w:val="heading 3"/>
    <w:basedOn w:val="Normal"/>
    <w:next w:val="Normal"/>
    <w:link w:val="Heading3Char"/>
    <w:uiPriority w:val="9"/>
    <w:unhideWhenUsed/>
    <w:qFormat/>
    <w:rsid w:val="0052014F"/>
    <w:pPr>
      <w:keepNext/>
      <w:keepLines/>
      <w:numPr>
        <w:ilvl w:val="2"/>
        <w:numId w:val="13"/>
      </w:numPr>
      <w:spacing w:before="80"/>
      <w:jc w:val="both"/>
      <w:outlineLvl w:val="2"/>
    </w:pPr>
    <w:rPr>
      <w:rFonts w:ascii="Times New Roman" w:eastAsiaTheme="majorEastAsia" w:hAnsi="Times New Roman" w:cs="Times New Roman"/>
      <w:color w:val="000000" w:themeColor="text1"/>
    </w:rPr>
  </w:style>
  <w:style w:type="paragraph" w:styleId="Heading4">
    <w:name w:val="heading 4"/>
    <w:basedOn w:val="Normal"/>
    <w:next w:val="Normal"/>
    <w:link w:val="Heading4Char"/>
    <w:uiPriority w:val="9"/>
    <w:unhideWhenUsed/>
    <w:qFormat/>
    <w:rsid w:val="0052014F"/>
    <w:pPr>
      <w:keepNext/>
      <w:keepLines/>
      <w:numPr>
        <w:ilvl w:val="3"/>
        <w:numId w:val="13"/>
      </w:numPr>
      <w:spacing w:before="20"/>
      <w:jc w:val="both"/>
      <w:outlineLvl w:val="3"/>
    </w:pPr>
    <w:rPr>
      <w:rFonts w:ascii="Times New Roman" w:eastAsiaTheme="majorEastAsia" w:hAnsi="Times New Roman" w:cs="Times New Roman"/>
      <w:iCs/>
      <w:color w:val="000000" w:themeColor="text1"/>
    </w:rPr>
  </w:style>
  <w:style w:type="paragraph" w:styleId="Heading6">
    <w:name w:val="heading 6"/>
    <w:basedOn w:val="Normal"/>
    <w:next w:val="Normal"/>
    <w:link w:val="Heading6Char"/>
    <w:qFormat/>
    <w:rsid w:val="0052014F"/>
    <w:pPr>
      <w:keepNext/>
      <w:numPr>
        <w:ilvl w:val="5"/>
        <w:numId w:val="13"/>
      </w:numPr>
      <w:spacing w:line="360" w:lineRule="auto"/>
      <w:jc w:val="both"/>
      <w:outlineLvl w:val="5"/>
    </w:pPr>
    <w:rPr>
      <w:rFonts w:ascii="Times New Roman" w:eastAsia="Times New Roman" w:hAnsi="Times New Roman" w:cs="Times New Roman"/>
      <w:b/>
      <w:bCs/>
      <w:sz w:val="22"/>
      <w:lang w:val="en-GB"/>
    </w:rPr>
  </w:style>
  <w:style w:type="paragraph" w:styleId="Heading8">
    <w:name w:val="heading 8"/>
    <w:basedOn w:val="Normal"/>
    <w:next w:val="Normal"/>
    <w:link w:val="Heading8Char"/>
    <w:uiPriority w:val="9"/>
    <w:semiHidden/>
    <w:unhideWhenUsed/>
    <w:qFormat/>
    <w:rsid w:val="0052014F"/>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14F"/>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235"/>
    <w:rPr>
      <w:rFonts w:ascii="Lucida Grande" w:hAnsi="Lucida Grande" w:cs="Lucida Grande"/>
      <w:sz w:val="18"/>
      <w:szCs w:val="18"/>
    </w:rPr>
  </w:style>
  <w:style w:type="paragraph" w:styleId="Header">
    <w:name w:val="header"/>
    <w:basedOn w:val="Normal"/>
    <w:link w:val="HeaderChar"/>
    <w:uiPriority w:val="99"/>
    <w:unhideWhenUsed/>
    <w:rsid w:val="00A246AD"/>
    <w:pPr>
      <w:tabs>
        <w:tab w:val="center" w:pos="4320"/>
        <w:tab w:val="right" w:pos="8640"/>
      </w:tabs>
    </w:pPr>
  </w:style>
  <w:style w:type="character" w:customStyle="1" w:styleId="HeaderChar">
    <w:name w:val="Header Char"/>
    <w:basedOn w:val="DefaultParagraphFont"/>
    <w:link w:val="Header"/>
    <w:uiPriority w:val="99"/>
    <w:rsid w:val="00A246AD"/>
  </w:style>
  <w:style w:type="paragraph" w:styleId="Footer">
    <w:name w:val="footer"/>
    <w:basedOn w:val="Normal"/>
    <w:link w:val="FooterChar"/>
    <w:uiPriority w:val="99"/>
    <w:unhideWhenUsed/>
    <w:rsid w:val="00A246AD"/>
    <w:pPr>
      <w:tabs>
        <w:tab w:val="center" w:pos="4320"/>
        <w:tab w:val="right" w:pos="8640"/>
      </w:tabs>
    </w:pPr>
  </w:style>
  <w:style w:type="character" w:customStyle="1" w:styleId="FooterChar">
    <w:name w:val="Footer Char"/>
    <w:basedOn w:val="DefaultParagraphFont"/>
    <w:link w:val="Footer"/>
    <w:uiPriority w:val="99"/>
    <w:rsid w:val="00A246AD"/>
  </w:style>
  <w:style w:type="paragraph" w:styleId="ListParagraph">
    <w:name w:val="List Paragraph"/>
    <w:basedOn w:val="Normal"/>
    <w:uiPriority w:val="34"/>
    <w:qFormat/>
    <w:rsid w:val="00DB3D22"/>
    <w:pPr>
      <w:ind w:left="720"/>
      <w:contextualSpacing/>
    </w:pPr>
  </w:style>
  <w:style w:type="character" w:styleId="CommentReference">
    <w:name w:val="annotation reference"/>
    <w:uiPriority w:val="99"/>
    <w:semiHidden/>
    <w:rsid w:val="008C1E3E"/>
    <w:rPr>
      <w:sz w:val="16"/>
      <w:szCs w:val="16"/>
    </w:rPr>
  </w:style>
  <w:style w:type="paragraph" w:styleId="CommentText">
    <w:name w:val="annotation text"/>
    <w:basedOn w:val="Normal"/>
    <w:link w:val="CommentTextChar"/>
    <w:uiPriority w:val="99"/>
    <w:rsid w:val="008C1E3E"/>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C1E3E"/>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8C1E3E"/>
    <w:pPr>
      <w:tabs>
        <w:tab w:val="left" w:pos="360"/>
      </w:tabs>
      <w:spacing w:after="120"/>
      <w:ind w:left="360" w:hanging="36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8C1E3E"/>
    <w:rPr>
      <w:rFonts w:ascii="Times New Roman" w:eastAsia="Times New Roman" w:hAnsi="Times New Roman" w:cs="Times New Roman"/>
      <w:lang w:val="lv-LV"/>
    </w:rPr>
  </w:style>
  <w:style w:type="paragraph" w:styleId="CommentSubject">
    <w:name w:val="annotation subject"/>
    <w:basedOn w:val="CommentText"/>
    <w:next w:val="CommentText"/>
    <w:link w:val="CommentSubjectChar"/>
    <w:uiPriority w:val="99"/>
    <w:semiHidden/>
    <w:unhideWhenUsed/>
    <w:rsid w:val="00C570D2"/>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C570D2"/>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2E53BA"/>
    <w:pPr>
      <w:spacing w:after="120" w:line="480" w:lineRule="auto"/>
    </w:pPr>
  </w:style>
  <w:style w:type="character" w:customStyle="1" w:styleId="BodyText2Char">
    <w:name w:val="Body Text 2 Char"/>
    <w:basedOn w:val="DefaultParagraphFont"/>
    <w:link w:val="BodyText2"/>
    <w:rsid w:val="002E53BA"/>
  </w:style>
  <w:style w:type="paragraph" w:customStyle="1" w:styleId="Default">
    <w:name w:val="Default"/>
    <w:rsid w:val="00C565F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45517"/>
    <w:rPr>
      <w:lang w:val="lv-LV"/>
    </w:rPr>
  </w:style>
  <w:style w:type="character" w:customStyle="1" w:styleId="Heading1Char">
    <w:name w:val="Heading 1 Char"/>
    <w:basedOn w:val="DefaultParagraphFont"/>
    <w:link w:val="Heading1"/>
    <w:uiPriority w:val="99"/>
    <w:rsid w:val="0052014F"/>
    <w:rPr>
      <w:rFonts w:ascii="Times New Roman" w:eastAsia="Times New Roman" w:hAnsi="Times New Roman" w:cs="Times New Roman"/>
      <w:b/>
      <w:bCs/>
      <w:lang w:val="lv-LV"/>
    </w:rPr>
  </w:style>
  <w:style w:type="character" w:customStyle="1" w:styleId="Heading2Char">
    <w:name w:val="Heading 2 Char"/>
    <w:basedOn w:val="DefaultParagraphFont"/>
    <w:link w:val="Heading2"/>
    <w:uiPriority w:val="9"/>
    <w:rsid w:val="0052014F"/>
    <w:rPr>
      <w:rFonts w:ascii="Times New Roman" w:eastAsia="Times New Roman" w:hAnsi="Times New Roman" w:cs="Times New Roman"/>
      <w:bCs/>
      <w:u w:val="single"/>
      <w:lang w:val="lv-LV"/>
    </w:rPr>
  </w:style>
  <w:style w:type="character" w:customStyle="1" w:styleId="Heading3Char">
    <w:name w:val="Heading 3 Char"/>
    <w:basedOn w:val="DefaultParagraphFont"/>
    <w:link w:val="Heading3"/>
    <w:uiPriority w:val="9"/>
    <w:rsid w:val="0052014F"/>
    <w:rPr>
      <w:rFonts w:ascii="Times New Roman" w:eastAsiaTheme="majorEastAsia" w:hAnsi="Times New Roman" w:cs="Times New Roman"/>
      <w:color w:val="000000" w:themeColor="text1"/>
      <w:lang w:val="lv-LV"/>
    </w:rPr>
  </w:style>
  <w:style w:type="character" w:customStyle="1" w:styleId="Heading4Char">
    <w:name w:val="Heading 4 Char"/>
    <w:basedOn w:val="DefaultParagraphFont"/>
    <w:link w:val="Heading4"/>
    <w:uiPriority w:val="9"/>
    <w:rsid w:val="0052014F"/>
    <w:rPr>
      <w:rFonts w:ascii="Times New Roman" w:eastAsiaTheme="majorEastAsia" w:hAnsi="Times New Roman" w:cs="Times New Roman"/>
      <w:iCs/>
      <w:color w:val="000000" w:themeColor="text1"/>
      <w:lang w:val="lv-LV"/>
    </w:rPr>
  </w:style>
  <w:style w:type="character" w:customStyle="1" w:styleId="Heading6Char">
    <w:name w:val="Heading 6 Char"/>
    <w:basedOn w:val="DefaultParagraphFont"/>
    <w:link w:val="Heading6"/>
    <w:rsid w:val="0052014F"/>
    <w:rPr>
      <w:rFonts w:ascii="Times New Roman" w:eastAsia="Times New Roman" w:hAnsi="Times New Roman" w:cs="Times New Roman"/>
      <w:b/>
      <w:bCs/>
      <w:sz w:val="22"/>
      <w:lang w:val="en-GB"/>
    </w:rPr>
  </w:style>
  <w:style w:type="character" w:customStyle="1" w:styleId="Heading8Char">
    <w:name w:val="Heading 8 Char"/>
    <w:basedOn w:val="DefaultParagraphFont"/>
    <w:link w:val="Heading8"/>
    <w:uiPriority w:val="9"/>
    <w:semiHidden/>
    <w:rsid w:val="0052014F"/>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52014F"/>
    <w:rPr>
      <w:rFonts w:asciiTheme="majorHAnsi" w:eastAsiaTheme="majorEastAsia" w:hAnsiTheme="majorHAnsi" w:cstheme="majorBidi"/>
      <w:i/>
      <w:iCs/>
      <w:color w:val="272727" w:themeColor="text1" w:themeTint="D8"/>
      <w:sz w:val="21"/>
      <w:szCs w:val="21"/>
      <w:lang w:val="lv-LV"/>
    </w:rPr>
  </w:style>
  <w:style w:type="paragraph" w:customStyle="1" w:styleId="tv213">
    <w:name w:val="tv213"/>
    <w:basedOn w:val="Normal"/>
    <w:rsid w:val="000A66A1"/>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64374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28C1"/>
    <w:rPr>
      <w:color w:val="0000FF" w:themeColor="hyperlink"/>
      <w:u w:val="single"/>
    </w:rPr>
  </w:style>
  <w:style w:type="character" w:styleId="UnresolvedMention">
    <w:name w:val="Unresolved Mention"/>
    <w:basedOn w:val="DefaultParagraphFont"/>
    <w:uiPriority w:val="99"/>
    <w:semiHidden/>
    <w:unhideWhenUsed/>
    <w:rsid w:val="007C28C1"/>
    <w:rPr>
      <w:color w:val="605E5C"/>
      <w:shd w:val="clear" w:color="auto" w:fill="E1DFDD"/>
    </w:rPr>
  </w:style>
  <w:style w:type="paragraph" w:styleId="BodyTextIndent">
    <w:name w:val="Body Text Indent"/>
    <w:basedOn w:val="Normal"/>
    <w:link w:val="BodyTextIndentChar"/>
    <w:uiPriority w:val="99"/>
    <w:semiHidden/>
    <w:unhideWhenUsed/>
    <w:rsid w:val="00287760"/>
    <w:pPr>
      <w:spacing w:after="120"/>
      <w:ind w:left="283"/>
    </w:pPr>
  </w:style>
  <w:style w:type="character" w:customStyle="1" w:styleId="BodyTextIndentChar">
    <w:name w:val="Body Text Indent Char"/>
    <w:basedOn w:val="DefaultParagraphFont"/>
    <w:link w:val="BodyTextIndent"/>
    <w:uiPriority w:val="99"/>
    <w:semiHidden/>
    <w:rsid w:val="00287760"/>
    <w:rPr>
      <w:lang w:val="lv-LV"/>
    </w:rPr>
  </w:style>
  <w:style w:type="paragraph" w:styleId="BodyText">
    <w:name w:val="Body Text"/>
    <w:basedOn w:val="Normal"/>
    <w:link w:val="BodyTextChar"/>
    <w:uiPriority w:val="99"/>
    <w:unhideWhenUsed/>
    <w:rsid w:val="00287760"/>
    <w:pPr>
      <w:spacing w:after="120"/>
    </w:pPr>
  </w:style>
  <w:style w:type="character" w:customStyle="1" w:styleId="BodyTextChar">
    <w:name w:val="Body Text Char"/>
    <w:basedOn w:val="DefaultParagraphFont"/>
    <w:link w:val="BodyText"/>
    <w:uiPriority w:val="99"/>
    <w:rsid w:val="00287760"/>
    <w:rPr>
      <w:lang w:val="lv-LV"/>
    </w:rPr>
  </w:style>
  <w:style w:type="paragraph" w:customStyle="1" w:styleId="naisf">
    <w:name w:val="naisf"/>
    <w:basedOn w:val="Normal"/>
    <w:rsid w:val="00A22748"/>
    <w:pPr>
      <w:spacing w:before="100" w:beforeAutospacing="1" w:after="100" w:afterAutospacing="1"/>
      <w:jc w:val="both"/>
    </w:pPr>
    <w:rPr>
      <w:rFonts w:ascii="Times New Roman" w:eastAsia="Arial Unicode MS" w:hAnsi="Times New Roman" w:cs="Times New Roman"/>
      <w:lang w:val="en-GB"/>
    </w:rPr>
  </w:style>
  <w:style w:type="character" w:customStyle="1" w:styleId="normaltextrun">
    <w:name w:val="normaltextrun"/>
    <w:basedOn w:val="DefaultParagraphFont"/>
    <w:rsid w:val="006815CC"/>
  </w:style>
  <w:style w:type="character" w:customStyle="1" w:styleId="jlqj4b">
    <w:name w:val="jlqj4b"/>
    <w:basedOn w:val="DefaultParagraphFont"/>
    <w:rsid w:val="0068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8170">
      <w:bodyDiv w:val="1"/>
      <w:marLeft w:val="0"/>
      <w:marRight w:val="0"/>
      <w:marTop w:val="0"/>
      <w:marBottom w:val="0"/>
      <w:divBdr>
        <w:top w:val="none" w:sz="0" w:space="0" w:color="auto"/>
        <w:left w:val="none" w:sz="0" w:space="0" w:color="auto"/>
        <w:bottom w:val="none" w:sz="0" w:space="0" w:color="auto"/>
        <w:right w:val="none" w:sz="0" w:space="0" w:color="auto"/>
      </w:divBdr>
    </w:div>
    <w:div w:id="1072193126">
      <w:bodyDiv w:val="1"/>
      <w:marLeft w:val="0"/>
      <w:marRight w:val="0"/>
      <w:marTop w:val="0"/>
      <w:marBottom w:val="0"/>
      <w:divBdr>
        <w:top w:val="none" w:sz="0" w:space="0" w:color="auto"/>
        <w:left w:val="none" w:sz="0" w:space="0" w:color="auto"/>
        <w:bottom w:val="none" w:sz="0" w:space="0" w:color="auto"/>
        <w:right w:val="none" w:sz="0" w:space="0" w:color="auto"/>
      </w:divBdr>
      <w:divsChild>
        <w:div w:id="1084837305">
          <w:marLeft w:val="0"/>
          <w:marRight w:val="0"/>
          <w:marTop w:val="0"/>
          <w:marBottom w:val="0"/>
          <w:divBdr>
            <w:top w:val="none" w:sz="0" w:space="0" w:color="auto"/>
            <w:left w:val="none" w:sz="0" w:space="0" w:color="auto"/>
            <w:bottom w:val="none" w:sz="0" w:space="0" w:color="auto"/>
            <w:right w:val="none" w:sz="0" w:space="0" w:color="auto"/>
          </w:divBdr>
          <w:divsChild>
            <w:div w:id="13311310">
              <w:marLeft w:val="0"/>
              <w:marRight w:val="0"/>
              <w:marTop w:val="0"/>
              <w:marBottom w:val="0"/>
              <w:divBdr>
                <w:top w:val="none" w:sz="0" w:space="0" w:color="auto"/>
                <w:left w:val="none" w:sz="0" w:space="0" w:color="auto"/>
                <w:bottom w:val="none" w:sz="0" w:space="0" w:color="auto"/>
                <w:right w:val="none" w:sz="0" w:space="0" w:color="auto"/>
              </w:divBdr>
              <w:divsChild>
                <w:div w:id="249316874">
                  <w:marLeft w:val="0"/>
                  <w:marRight w:val="0"/>
                  <w:marTop w:val="0"/>
                  <w:marBottom w:val="0"/>
                  <w:divBdr>
                    <w:top w:val="none" w:sz="0" w:space="0" w:color="auto"/>
                    <w:left w:val="none" w:sz="0" w:space="0" w:color="auto"/>
                    <w:bottom w:val="none" w:sz="0" w:space="0" w:color="auto"/>
                    <w:right w:val="none" w:sz="0" w:space="0" w:color="auto"/>
                  </w:divBdr>
                  <w:divsChild>
                    <w:div w:id="175121698">
                      <w:marLeft w:val="0"/>
                      <w:marRight w:val="0"/>
                      <w:marTop w:val="0"/>
                      <w:marBottom w:val="0"/>
                      <w:divBdr>
                        <w:top w:val="none" w:sz="0" w:space="0" w:color="auto"/>
                        <w:left w:val="none" w:sz="0" w:space="0" w:color="auto"/>
                        <w:bottom w:val="none" w:sz="0" w:space="0" w:color="auto"/>
                        <w:right w:val="none" w:sz="0" w:space="0" w:color="auto"/>
                      </w:divBdr>
                      <w:divsChild>
                        <w:div w:id="1459643366">
                          <w:marLeft w:val="0"/>
                          <w:marRight w:val="0"/>
                          <w:marTop w:val="0"/>
                          <w:marBottom w:val="0"/>
                          <w:divBdr>
                            <w:top w:val="none" w:sz="0" w:space="0" w:color="auto"/>
                            <w:left w:val="none" w:sz="0" w:space="0" w:color="auto"/>
                            <w:bottom w:val="none" w:sz="0" w:space="0" w:color="auto"/>
                            <w:right w:val="none" w:sz="0" w:space="0" w:color="auto"/>
                          </w:divBdr>
                          <w:divsChild>
                            <w:div w:id="1469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79842">
      <w:bodyDiv w:val="1"/>
      <w:marLeft w:val="0"/>
      <w:marRight w:val="0"/>
      <w:marTop w:val="0"/>
      <w:marBottom w:val="0"/>
      <w:divBdr>
        <w:top w:val="none" w:sz="0" w:space="0" w:color="auto"/>
        <w:left w:val="none" w:sz="0" w:space="0" w:color="auto"/>
        <w:bottom w:val="none" w:sz="0" w:space="0" w:color="auto"/>
        <w:right w:val="none" w:sz="0" w:space="0" w:color="auto"/>
      </w:divBdr>
    </w:div>
    <w:div w:id="1851065492">
      <w:bodyDiv w:val="1"/>
      <w:marLeft w:val="0"/>
      <w:marRight w:val="0"/>
      <w:marTop w:val="0"/>
      <w:marBottom w:val="0"/>
      <w:divBdr>
        <w:top w:val="none" w:sz="0" w:space="0" w:color="auto"/>
        <w:left w:val="none" w:sz="0" w:space="0" w:color="auto"/>
        <w:bottom w:val="none" w:sz="0" w:space="0" w:color="auto"/>
        <w:right w:val="none" w:sz="0" w:space="0" w:color="auto"/>
      </w:divBdr>
    </w:div>
    <w:div w:id="2006661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D6A3-C701-421E-88B2-764E409E0F39}">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1484</Words>
  <Characters>10292</Characters>
  <Application>Microsoft Office Word</Application>
  <DocSecurity>0</DocSecurity>
  <Lines>197</Lines>
  <Paragraphs>117</Paragraphs>
  <ScaleCrop>false</ScaleCrop>
  <HeadingPairs>
    <vt:vector size="2" baseType="variant">
      <vt:variant>
        <vt:lpstr>Title</vt:lpstr>
      </vt:variant>
      <vt:variant>
        <vt:i4>1</vt:i4>
      </vt:variant>
    </vt:vector>
  </HeadingPairs>
  <TitlesOfParts>
    <vt:vector size="1" baseType="lpstr">
      <vt:lpstr/>
    </vt:vector>
  </TitlesOfParts>
  <Company>AS "Conexus Baltic Grid"</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Odereiko</dc:creator>
  <cp:keywords/>
  <dc:description/>
  <cp:lastModifiedBy>Normunds Čižiks</cp:lastModifiedBy>
  <cp:revision>7</cp:revision>
  <cp:lastPrinted>2019-10-07T12:44:00Z</cp:lastPrinted>
  <dcterms:created xsi:type="dcterms:W3CDTF">2026-03-31T14:01:00Z</dcterms:created>
  <dcterms:modified xsi:type="dcterms:W3CDTF">2026-03-31T14:03:00Z</dcterms:modified>
</cp:coreProperties>
</file>