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D2" w:rsidRPr="00593246" w:rsidRDefault="009A76D2" w:rsidP="009A76D2">
      <w:pPr>
        <w:pStyle w:val="Header"/>
        <w:jc w:val="right"/>
        <w:rPr>
          <w:sz w:val="20"/>
          <w:lang w:val="en-US"/>
        </w:rPr>
      </w:pPr>
      <w:r w:rsidRPr="00593246">
        <w:rPr>
          <w:noProof/>
          <w:sz w:val="20"/>
          <w:lang w:eastAsia="lv-LV"/>
        </w:rPr>
        <w:drawing>
          <wp:anchor distT="0" distB="0" distL="114300" distR="114300" simplePos="0" relativeHeight="251659264" behindDoc="0" locked="0" layoutInCell="1" allowOverlap="1" wp14:anchorId="4D08D4ED" wp14:editId="66DD557F">
            <wp:simplePos x="0" y="0"/>
            <wp:positionH relativeFrom="column">
              <wp:posOffset>-273050</wp:posOffset>
            </wp:positionH>
            <wp:positionV relativeFrom="paragraph">
              <wp:posOffset>-69215</wp:posOffset>
            </wp:positionV>
            <wp:extent cx="2292350" cy="586105"/>
            <wp:effectExtent l="19050" t="0" r="0" b="0"/>
            <wp:wrapTight wrapText="bothSides">
              <wp:wrapPolygon edited="0">
                <wp:start x="-180" y="0"/>
                <wp:lineTo x="-180" y="21062"/>
                <wp:lineTo x="21540" y="21062"/>
                <wp:lineTo x="21540" y="0"/>
                <wp:lineTo x="-180" y="0"/>
              </wp:wrapPolygon>
            </wp:wrapTight>
            <wp:docPr id="2"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3854" b="18410"/>
                    <a:stretch/>
                  </pic:blipFill>
                  <pic:spPr bwMode="auto">
                    <a:xfrm>
                      <a:off x="0" y="0"/>
                      <a:ext cx="2292350" cy="5861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ve="http://schemas.openxmlformats.org/markup-compatibility/2006"/>
                      </a:ext>
                    </a:extLst>
                  </pic:spPr>
                </pic:pic>
              </a:graphicData>
            </a:graphic>
          </wp:anchor>
        </w:drawing>
      </w:r>
      <w:r>
        <w:rPr>
          <w:sz w:val="20"/>
          <w:lang w:val="en-US"/>
        </w:rPr>
        <w:t>Annex</w:t>
      </w:r>
      <w:r w:rsidRPr="00593246">
        <w:rPr>
          <w:sz w:val="20"/>
          <w:lang w:val="en-US"/>
        </w:rPr>
        <w:t xml:space="preserve"> No.2</w:t>
      </w:r>
    </w:p>
    <w:p w:rsidR="009A76D2" w:rsidRPr="00593246" w:rsidRDefault="009A76D2" w:rsidP="009A76D2">
      <w:pPr>
        <w:jc w:val="right"/>
        <w:rPr>
          <w:sz w:val="20"/>
          <w:szCs w:val="20"/>
          <w:lang w:val="en-US"/>
        </w:rPr>
      </w:pPr>
      <w:r w:rsidRPr="00593246">
        <w:rPr>
          <w:sz w:val="20"/>
          <w:szCs w:val="20"/>
          <w:lang w:val="en-US"/>
        </w:rPr>
        <w:t>To the Tender Documents of Open Tender</w:t>
      </w:r>
    </w:p>
    <w:p w:rsidR="009A76D2" w:rsidRDefault="009A76D2" w:rsidP="009A76D2">
      <w:pPr>
        <w:jc w:val="right"/>
        <w:rPr>
          <w:sz w:val="20"/>
          <w:szCs w:val="20"/>
          <w:lang w:val="en-US" w:eastAsia="ru-RU"/>
        </w:rPr>
      </w:pPr>
      <w:r w:rsidRPr="00593246">
        <w:rPr>
          <w:sz w:val="20"/>
          <w:szCs w:val="20"/>
          <w:lang w:val="en-US"/>
        </w:rPr>
        <w:t>““</w:t>
      </w:r>
      <w:r w:rsidRPr="00300A40">
        <w:rPr>
          <w:sz w:val="20"/>
          <w:szCs w:val="20"/>
          <w:lang w:val="en-US" w:eastAsia="ru-RU"/>
        </w:rPr>
        <w:t xml:space="preserve">Gas blow out protection services at the wells of </w:t>
      </w:r>
    </w:p>
    <w:p w:rsidR="009A76D2" w:rsidRPr="00593246" w:rsidRDefault="009A76D2" w:rsidP="009A76D2">
      <w:pPr>
        <w:jc w:val="right"/>
        <w:rPr>
          <w:sz w:val="20"/>
          <w:lang w:val="en-US"/>
        </w:rPr>
      </w:pPr>
      <w:proofErr w:type="spellStart"/>
      <w:r w:rsidRPr="00300A40">
        <w:rPr>
          <w:sz w:val="20"/>
          <w:szCs w:val="20"/>
          <w:lang w:val="en-US" w:eastAsia="ru-RU"/>
        </w:rPr>
        <w:t>Incukalns</w:t>
      </w:r>
      <w:proofErr w:type="spellEnd"/>
      <w:r w:rsidRPr="00300A40">
        <w:rPr>
          <w:sz w:val="20"/>
          <w:szCs w:val="20"/>
          <w:lang w:val="en-US" w:eastAsia="ru-RU"/>
        </w:rPr>
        <w:t xml:space="preserve"> Underground Gas Storage in 2020-2021 years</w:t>
      </w:r>
      <w:r>
        <w:rPr>
          <w:sz w:val="20"/>
          <w:szCs w:val="20"/>
          <w:lang w:val="en-US" w:eastAsia="ru-RU"/>
        </w:rPr>
        <w:t>”</w:t>
      </w:r>
    </w:p>
    <w:p w:rsidR="009A76D2" w:rsidRPr="00593246" w:rsidRDefault="009A76D2" w:rsidP="009A76D2">
      <w:pPr>
        <w:jc w:val="right"/>
        <w:rPr>
          <w:lang w:val="en-US" w:bidi="en-GB"/>
        </w:rPr>
      </w:pPr>
    </w:p>
    <w:p w:rsidR="009A76D2" w:rsidRPr="00593246" w:rsidRDefault="009A76D2" w:rsidP="009A76D2">
      <w:pPr>
        <w:pStyle w:val="Subtitle"/>
        <w:rPr>
          <w:sz w:val="24"/>
          <w:lang w:val="en-US" w:bidi="en-GB"/>
        </w:rPr>
      </w:pPr>
    </w:p>
    <w:p w:rsidR="009A76D2" w:rsidRPr="00593246" w:rsidRDefault="009A76D2" w:rsidP="009A76D2">
      <w:pPr>
        <w:pStyle w:val="Subtitle"/>
        <w:rPr>
          <w:sz w:val="24"/>
          <w:lang w:val="en-GB" w:bidi="en-GB"/>
        </w:rPr>
      </w:pPr>
      <w:r w:rsidRPr="00593246">
        <w:rPr>
          <w:sz w:val="24"/>
          <w:lang w:val="en-GB" w:bidi="en-GB"/>
        </w:rPr>
        <w:t>Tender Letter</w:t>
      </w:r>
    </w:p>
    <w:p w:rsidR="009A76D2" w:rsidRPr="00593246" w:rsidRDefault="009A76D2" w:rsidP="009A76D2">
      <w:pPr>
        <w:pStyle w:val="Subtitle"/>
        <w:rPr>
          <w:i/>
          <w:sz w:val="24"/>
          <w:lang w:val="en-GB"/>
        </w:rPr>
      </w:pPr>
    </w:p>
    <w:tbl>
      <w:tblPr>
        <w:tblW w:w="0" w:type="auto"/>
        <w:tblLayout w:type="fixed"/>
        <w:tblLook w:val="0000" w:firstRow="0" w:lastRow="0" w:firstColumn="0" w:lastColumn="0" w:noHBand="0" w:noVBand="0"/>
      </w:tblPr>
      <w:tblGrid>
        <w:gridCol w:w="1458"/>
        <w:gridCol w:w="3470"/>
        <w:gridCol w:w="4906"/>
      </w:tblGrid>
      <w:tr w:rsidR="009A76D2" w:rsidRPr="00593246" w:rsidTr="00285AB0">
        <w:trPr>
          <w:cantSplit/>
        </w:trPr>
        <w:tc>
          <w:tcPr>
            <w:tcW w:w="4928" w:type="dxa"/>
            <w:gridSpan w:val="2"/>
          </w:tcPr>
          <w:p w:rsidR="009A76D2" w:rsidRPr="00593246" w:rsidRDefault="009A76D2" w:rsidP="00285AB0">
            <w:pPr>
              <w:jc w:val="both"/>
            </w:pPr>
            <w:r w:rsidRPr="00593246">
              <w:rPr>
                <w:lang w:bidi="en-GB"/>
              </w:rPr>
              <w:t>___ _______________ 20</w:t>
            </w:r>
            <w:r>
              <w:rPr>
                <w:lang w:bidi="en-GB"/>
              </w:rPr>
              <w:t>__</w:t>
            </w:r>
            <w:r w:rsidRPr="00593246">
              <w:rPr>
                <w:lang w:bidi="en-GB"/>
              </w:rPr>
              <w:t xml:space="preserve"> No. _____</w:t>
            </w:r>
          </w:p>
        </w:tc>
        <w:tc>
          <w:tcPr>
            <w:tcW w:w="4906" w:type="dxa"/>
          </w:tcPr>
          <w:p w:rsidR="009A76D2" w:rsidRPr="00593246" w:rsidRDefault="009A76D2" w:rsidP="00285AB0">
            <w:pPr>
              <w:pStyle w:val="Header"/>
              <w:tabs>
                <w:tab w:val="clear" w:pos="4153"/>
                <w:tab w:val="clear" w:pos="8306"/>
              </w:tabs>
              <w:jc w:val="both"/>
              <w:rPr>
                <w:lang w:val="en-GB"/>
              </w:rPr>
            </w:pPr>
            <w:r w:rsidRPr="00593246">
              <w:rPr>
                <w:lang w:val="en-GB" w:bidi="en-GB"/>
              </w:rPr>
              <w:t>________________</w:t>
            </w:r>
          </w:p>
          <w:p w:rsidR="009A76D2" w:rsidRPr="00593246" w:rsidRDefault="009A76D2" w:rsidP="00285AB0">
            <w:pPr>
              <w:pStyle w:val="Header"/>
              <w:tabs>
                <w:tab w:val="clear" w:pos="4153"/>
                <w:tab w:val="clear" w:pos="8306"/>
              </w:tabs>
              <w:jc w:val="both"/>
              <w:rPr>
                <w:i/>
                <w:sz w:val="20"/>
                <w:lang w:val="en-GB"/>
              </w:rPr>
            </w:pPr>
            <w:r w:rsidRPr="00593246">
              <w:rPr>
                <w:i/>
                <w:sz w:val="20"/>
                <w:lang w:val="en-GB" w:bidi="en-GB"/>
              </w:rPr>
              <w:t>/Place of drafting/</w:t>
            </w:r>
          </w:p>
        </w:tc>
      </w:tr>
      <w:tr w:rsidR="009A76D2" w:rsidRPr="00593246" w:rsidTr="00285AB0">
        <w:trPr>
          <w:cantSplit/>
        </w:trPr>
        <w:tc>
          <w:tcPr>
            <w:tcW w:w="1458" w:type="dxa"/>
          </w:tcPr>
          <w:p w:rsidR="009A76D2" w:rsidRPr="00593246" w:rsidRDefault="009A76D2" w:rsidP="00285AB0">
            <w:pPr>
              <w:jc w:val="both"/>
            </w:pPr>
          </w:p>
          <w:p w:rsidR="009A76D2" w:rsidRPr="00593246" w:rsidRDefault="009A76D2" w:rsidP="00285AB0">
            <w:pPr>
              <w:jc w:val="right"/>
            </w:pPr>
            <w:r w:rsidRPr="00593246">
              <w:rPr>
                <w:lang w:bidi="en-GB"/>
              </w:rPr>
              <w:t>To:</w:t>
            </w:r>
          </w:p>
        </w:tc>
        <w:tc>
          <w:tcPr>
            <w:tcW w:w="8376" w:type="dxa"/>
            <w:gridSpan w:val="2"/>
          </w:tcPr>
          <w:p w:rsidR="009A76D2" w:rsidRPr="00593246" w:rsidRDefault="009A76D2" w:rsidP="00285AB0">
            <w:pPr>
              <w:tabs>
                <w:tab w:val="left" w:pos="4733"/>
              </w:tabs>
            </w:pPr>
          </w:p>
          <w:p w:rsidR="009A76D2" w:rsidRPr="00593246" w:rsidRDefault="009A76D2" w:rsidP="00285AB0">
            <w:pPr>
              <w:tabs>
                <w:tab w:val="left" w:pos="4733"/>
              </w:tabs>
              <w:rPr>
                <w:b/>
              </w:rPr>
            </w:pPr>
            <w:r w:rsidRPr="00593246">
              <w:rPr>
                <w:b/>
                <w:lang w:bidi="en-GB"/>
              </w:rPr>
              <w:t xml:space="preserve">Joint Stock Company </w:t>
            </w:r>
            <w:r>
              <w:rPr>
                <w:b/>
                <w:lang w:bidi="en-GB"/>
              </w:rPr>
              <w:t>“</w:t>
            </w:r>
            <w:r w:rsidRPr="00593246">
              <w:rPr>
                <w:b/>
                <w:lang w:bidi="en-GB"/>
              </w:rPr>
              <w:t>Conexus Baltic Grid</w:t>
            </w:r>
            <w:r>
              <w:rPr>
                <w:b/>
                <w:lang w:bidi="en-GB"/>
              </w:rPr>
              <w:t>”</w:t>
            </w:r>
          </w:p>
          <w:p w:rsidR="009A76D2" w:rsidRPr="00593246" w:rsidRDefault="009A76D2" w:rsidP="00285AB0">
            <w:pPr>
              <w:jc w:val="both"/>
            </w:pPr>
          </w:p>
        </w:tc>
      </w:tr>
    </w:tbl>
    <w:p w:rsidR="009A76D2" w:rsidRPr="00593246" w:rsidRDefault="009A76D2" w:rsidP="009A76D2">
      <w:pPr>
        <w:pStyle w:val="Heading1"/>
        <w:jc w:val="both"/>
        <w:rPr>
          <w:rFonts w:ascii="Times New Roman" w:hAnsi="Times New Roman"/>
          <w:b/>
          <w:bCs/>
          <w:sz w:val="24"/>
          <w:szCs w:val="24"/>
          <w:lang w:val="en-GB"/>
        </w:rPr>
      </w:pPr>
    </w:p>
    <w:p w:rsidR="009A76D2" w:rsidRPr="00593246" w:rsidRDefault="009A76D2" w:rsidP="009A76D2">
      <w:pPr>
        <w:pStyle w:val="Heading1"/>
        <w:jc w:val="both"/>
        <w:rPr>
          <w:rFonts w:ascii="Times New Roman" w:hAnsi="Times New Roman"/>
          <w:b/>
          <w:bCs/>
          <w:sz w:val="24"/>
          <w:szCs w:val="24"/>
          <w:lang w:val="en-US"/>
        </w:rPr>
      </w:pPr>
      <w:r w:rsidRPr="00593246">
        <w:rPr>
          <w:rFonts w:ascii="Times New Roman" w:hAnsi="Times New Roman"/>
          <w:b/>
          <w:sz w:val="24"/>
          <w:szCs w:val="24"/>
          <w:lang w:val="en-GB" w:bidi="en-GB"/>
        </w:rPr>
        <w:t xml:space="preserve">Project: </w:t>
      </w:r>
      <w:r w:rsidRPr="001A4C93">
        <w:rPr>
          <w:rFonts w:ascii="Times New Roman" w:hAnsi="Times New Roman"/>
          <w:b/>
          <w:sz w:val="24"/>
          <w:szCs w:val="24"/>
          <w:lang w:val="en-GB" w:bidi="en-GB"/>
        </w:rPr>
        <w:t xml:space="preserve">Gas blow out protection services at the wells of </w:t>
      </w:r>
      <w:proofErr w:type="spellStart"/>
      <w:r w:rsidRPr="001A4C93">
        <w:rPr>
          <w:rFonts w:ascii="Times New Roman" w:hAnsi="Times New Roman"/>
          <w:b/>
          <w:sz w:val="24"/>
          <w:szCs w:val="24"/>
          <w:lang w:val="en-GB" w:bidi="en-GB"/>
        </w:rPr>
        <w:t>Incukalns</w:t>
      </w:r>
      <w:proofErr w:type="spellEnd"/>
      <w:r w:rsidRPr="001A4C93">
        <w:rPr>
          <w:rFonts w:ascii="Times New Roman" w:hAnsi="Times New Roman"/>
          <w:b/>
          <w:sz w:val="24"/>
          <w:szCs w:val="24"/>
          <w:lang w:val="en-GB" w:bidi="en-GB"/>
        </w:rPr>
        <w:t xml:space="preserve"> Underground Gas Storage in 2020-2021 years</w:t>
      </w:r>
    </w:p>
    <w:p w:rsidR="009A76D2" w:rsidRPr="001A4C93" w:rsidRDefault="009A76D2" w:rsidP="009A76D2">
      <w:pPr>
        <w:ind w:firstLine="720"/>
        <w:jc w:val="both"/>
        <w:rPr>
          <w:lang w:val="en-US"/>
        </w:rPr>
      </w:pPr>
    </w:p>
    <w:p w:rsidR="009A76D2" w:rsidRPr="00593246" w:rsidRDefault="009A76D2" w:rsidP="009A76D2">
      <w:pPr>
        <w:ind w:firstLine="720"/>
        <w:jc w:val="both"/>
      </w:pPr>
      <w:r w:rsidRPr="00593246">
        <w:rPr>
          <w:lang w:bidi="en-GB"/>
        </w:rPr>
        <w:t xml:space="preserve">Having researched the Regulations of the Tender, we confirm that, if our tender is recognised as the most economically advantageous and we are contracted, we undertake to sell and to </w:t>
      </w:r>
      <w:r>
        <w:rPr>
          <w:lang w:bidi="en-GB"/>
        </w:rPr>
        <w:t>perform</w:t>
      </w:r>
      <w:r w:rsidRPr="00593246">
        <w:rPr>
          <w:lang w:bidi="en-GB"/>
        </w:rPr>
        <w:t xml:space="preserve"> </w:t>
      </w:r>
      <w:r>
        <w:rPr>
          <w:lang w:bidi="en-GB"/>
        </w:rPr>
        <w:t>the Works</w:t>
      </w:r>
      <w:r w:rsidRPr="00593246">
        <w:rPr>
          <w:lang w:bidi="en-GB"/>
        </w:rPr>
        <w:t xml:space="preserve"> in accordance with the Regulations of the Open Tender and the Technical Specifications attached thereto in Annex 1, for the following price:</w:t>
      </w:r>
    </w:p>
    <w:p w:rsidR="009A76D2" w:rsidRPr="00593246" w:rsidRDefault="009A76D2" w:rsidP="009A76D2">
      <w:pPr>
        <w:jc w:val="both"/>
        <w:rPr>
          <w:b/>
          <w:bCs/>
        </w:rPr>
      </w:pPr>
    </w:p>
    <w:tbl>
      <w:tblPr>
        <w:tblW w:w="9454" w:type="dxa"/>
        <w:tblInd w:w="-1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5"/>
        <w:gridCol w:w="4415"/>
        <w:gridCol w:w="2722"/>
        <w:gridCol w:w="1672"/>
      </w:tblGrid>
      <w:tr w:rsidR="009A76D2" w:rsidRPr="00593246" w:rsidTr="00285AB0">
        <w:trPr>
          <w:trHeight w:val="149"/>
        </w:trPr>
        <w:tc>
          <w:tcPr>
            <w:tcW w:w="645" w:type="dxa"/>
            <w:tcBorders>
              <w:top w:val="single" w:sz="4" w:space="0" w:color="auto"/>
              <w:bottom w:val="nil"/>
              <w:right w:val="single" w:sz="4" w:space="0" w:color="auto"/>
            </w:tcBorders>
            <w:shd w:val="clear" w:color="auto" w:fill="auto"/>
            <w:vAlign w:val="bottom"/>
          </w:tcPr>
          <w:p w:rsidR="009A76D2" w:rsidRPr="00593246" w:rsidRDefault="009A76D2" w:rsidP="00285AB0">
            <w:pPr>
              <w:jc w:val="center"/>
              <w:rPr>
                <w:b/>
                <w:bCs/>
                <w:color w:val="000000"/>
              </w:rPr>
            </w:pPr>
            <w:r w:rsidRPr="00593246">
              <w:rPr>
                <w:b/>
                <w:bCs/>
                <w:color w:val="000000"/>
              </w:rPr>
              <w:t>No</w:t>
            </w:r>
          </w:p>
        </w:tc>
        <w:tc>
          <w:tcPr>
            <w:tcW w:w="44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76D2" w:rsidRPr="00593246" w:rsidRDefault="009A76D2" w:rsidP="00285AB0">
            <w:pPr>
              <w:jc w:val="center"/>
              <w:rPr>
                <w:b/>
                <w:bCs/>
                <w:color w:val="000000"/>
                <w:lang w:val="en-US"/>
              </w:rPr>
            </w:pPr>
            <w:r w:rsidRPr="00593246">
              <w:rPr>
                <w:b/>
                <w:bCs/>
                <w:color w:val="000000"/>
                <w:lang w:val="en-US"/>
              </w:rPr>
              <w:t xml:space="preserve">Work title </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76D2" w:rsidRPr="00593246" w:rsidRDefault="009A76D2" w:rsidP="00285AB0">
            <w:pPr>
              <w:jc w:val="center"/>
              <w:rPr>
                <w:b/>
                <w:bCs/>
                <w:color w:val="000000"/>
                <w:lang w:val="en-US"/>
              </w:rPr>
            </w:pPr>
            <w:r w:rsidRPr="00593246">
              <w:rPr>
                <w:b/>
                <w:bCs/>
                <w:color w:val="000000"/>
                <w:lang w:val="en-US"/>
              </w:rPr>
              <w:t>Quantity</w:t>
            </w:r>
          </w:p>
        </w:tc>
        <w:tc>
          <w:tcPr>
            <w:tcW w:w="1672" w:type="dxa"/>
            <w:vMerge w:val="restart"/>
            <w:tcBorders>
              <w:top w:val="single" w:sz="4" w:space="0" w:color="auto"/>
              <w:left w:val="single" w:sz="4" w:space="0" w:color="auto"/>
            </w:tcBorders>
            <w:shd w:val="clear" w:color="auto" w:fill="auto"/>
            <w:vAlign w:val="center"/>
          </w:tcPr>
          <w:p w:rsidR="009A76D2" w:rsidRPr="00593246" w:rsidRDefault="009A76D2" w:rsidP="00285AB0">
            <w:pPr>
              <w:jc w:val="center"/>
              <w:rPr>
                <w:b/>
                <w:bCs/>
                <w:color w:val="000000"/>
                <w:lang w:val="en-US"/>
              </w:rPr>
            </w:pPr>
            <w:r w:rsidRPr="00593246">
              <w:rPr>
                <w:b/>
                <w:bCs/>
                <w:color w:val="000000"/>
                <w:lang w:val="en-US"/>
              </w:rPr>
              <w:t>Sum</w:t>
            </w:r>
          </w:p>
          <w:p w:rsidR="009A76D2" w:rsidRPr="00593246" w:rsidRDefault="009A76D2" w:rsidP="00285AB0">
            <w:pPr>
              <w:jc w:val="center"/>
              <w:rPr>
                <w:b/>
                <w:bCs/>
                <w:color w:val="000000"/>
              </w:rPr>
            </w:pPr>
            <w:r w:rsidRPr="00593246">
              <w:rPr>
                <w:b/>
                <w:bCs/>
                <w:color w:val="000000"/>
              </w:rPr>
              <w:t>EUR</w:t>
            </w:r>
          </w:p>
        </w:tc>
      </w:tr>
      <w:tr w:rsidR="009A76D2" w:rsidRPr="00593246" w:rsidTr="00285AB0">
        <w:trPr>
          <w:trHeight w:val="149"/>
        </w:trPr>
        <w:tc>
          <w:tcPr>
            <w:tcW w:w="645" w:type="dxa"/>
            <w:tcBorders>
              <w:top w:val="nil"/>
              <w:bottom w:val="single" w:sz="4" w:space="0" w:color="auto"/>
              <w:right w:val="single" w:sz="4" w:space="0" w:color="auto"/>
            </w:tcBorders>
            <w:shd w:val="clear" w:color="auto" w:fill="auto"/>
            <w:vAlign w:val="bottom"/>
          </w:tcPr>
          <w:p w:rsidR="009A76D2" w:rsidRPr="00593246" w:rsidRDefault="009A76D2" w:rsidP="00285AB0">
            <w:pPr>
              <w:jc w:val="center"/>
              <w:rPr>
                <w:b/>
                <w:bCs/>
                <w:color w:val="000000"/>
              </w:rPr>
            </w:pPr>
            <w:proofErr w:type="spellStart"/>
            <w:r w:rsidRPr="00593246">
              <w:rPr>
                <w:b/>
                <w:bCs/>
                <w:color w:val="000000"/>
              </w:rPr>
              <w:t>p.k</w:t>
            </w:r>
            <w:proofErr w:type="spellEnd"/>
            <w:r w:rsidRPr="00593246">
              <w:rPr>
                <w:b/>
                <w:bCs/>
                <w:color w:val="000000"/>
              </w:rPr>
              <w:t>.</w:t>
            </w:r>
          </w:p>
        </w:tc>
        <w:tc>
          <w:tcPr>
            <w:tcW w:w="4415" w:type="dxa"/>
            <w:vMerge/>
            <w:tcBorders>
              <w:top w:val="single" w:sz="4" w:space="0" w:color="auto"/>
              <w:left w:val="single" w:sz="4" w:space="0" w:color="auto"/>
              <w:bottom w:val="single" w:sz="4" w:space="0" w:color="auto"/>
              <w:right w:val="single" w:sz="4" w:space="0" w:color="auto"/>
            </w:tcBorders>
            <w:vAlign w:val="center"/>
          </w:tcPr>
          <w:p w:rsidR="009A76D2" w:rsidRPr="00593246" w:rsidRDefault="009A76D2" w:rsidP="00285AB0">
            <w:pPr>
              <w:rPr>
                <w:b/>
                <w:bCs/>
                <w:color w:val="000000"/>
              </w:rPr>
            </w:pPr>
          </w:p>
        </w:tc>
        <w:tc>
          <w:tcPr>
            <w:tcW w:w="2722" w:type="dxa"/>
            <w:vMerge/>
            <w:tcBorders>
              <w:top w:val="single" w:sz="4" w:space="0" w:color="auto"/>
              <w:left w:val="single" w:sz="4" w:space="0" w:color="auto"/>
              <w:bottom w:val="single" w:sz="4" w:space="0" w:color="auto"/>
              <w:right w:val="single" w:sz="4" w:space="0" w:color="auto"/>
            </w:tcBorders>
            <w:vAlign w:val="center"/>
          </w:tcPr>
          <w:p w:rsidR="009A76D2" w:rsidRPr="00593246" w:rsidRDefault="009A76D2" w:rsidP="00285AB0">
            <w:pPr>
              <w:rPr>
                <w:b/>
                <w:bCs/>
                <w:color w:val="000000"/>
              </w:rPr>
            </w:pPr>
          </w:p>
        </w:tc>
        <w:tc>
          <w:tcPr>
            <w:tcW w:w="1672" w:type="dxa"/>
            <w:vMerge/>
            <w:tcBorders>
              <w:left w:val="single" w:sz="4" w:space="0" w:color="auto"/>
              <w:bottom w:val="single" w:sz="4" w:space="0" w:color="auto"/>
            </w:tcBorders>
            <w:vAlign w:val="center"/>
          </w:tcPr>
          <w:p w:rsidR="009A76D2" w:rsidRPr="00593246" w:rsidRDefault="009A76D2" w:rsidP="00285AB0">
            <w:pPr>
              <w:rPr>
                <w:b/>
                <w:bCs/>
                <w:color w:val="000000"/>
              </w:rPr>
            </w:pPr>
          </w:p>
        </w:tc>
      </w:tr>
      <w:tr w:rsidR="009A76D2" w:rsidRPr="00593246" w:rsidTr="00285AB0">
        <w:trPr>
          <w:trHeight w:val="149"/>
        </w:trPr>
        <w:tc>
          <w:tcPr>
            <w:tcW w:w="645" w:type="dxa"/>
            <w:tcBorders>
              <w:top w:val="nil"/>
              <w:bottom w:val="single" w:sz="4" w:space="0" w:color="auto"/>
              <w:right w:val="single" w:sz="4" w:space="0" w:color="auto"/>
            </w:tcBorders>
            <w:shd w:val="clear" w:color="auto" w:fill="auto"/>
            <w:vAlign w:val="bottom"/>
          </w:tcPr>
          <w:p w:rsidR="009A76D2" w:rsidRPr="00593246" w:rsidRDefault="009A76D2" w:rsidP="00285AB0">
            <w:pPr>
              <w:jc w:val="center"/>
              <w:rPr>
                <w:b/>
                <w:bCs/>
                <w:color w:val="000000"/>
              </w:rPr>
            </w:pPr>
            <w:r w:rsidRPr="00593246">
              <w:rPr>
                <w:b/>
                <w:bCs/>
                <w:color w:val="000000"/>
              </w:rPr>
              <w:t>1</w:t>
            </w:r>
          </w:p>
        </w:tc>
        <w:tc>
          <w:tcPr>
            <w:tcW w:w="8809" w:type="dxa"/>
            <w:gridSpan w:val="3"/>
            <w:tcBorders>
              <w:top w:val="single" w:sz="4" w:space="0" w:color="auto"/>
              <w:left w:val="single" w:sz="4" w:space="0" w:color="auto"/>
              <w:bottom w:val="single" w:sz="4" w:space="0" w:color="auto"/>
            </w:tcBorders>
            <w:vAlign w:val="center"/>
          </w:tcPr>
          <w:p w:rsidR="009A76D2" w:rsidRPr="001A2890" w:rsidRDefault="009A76D2" w:rsidP="00285AB0">
            <w:pPr>
              <w:rPr>
                <w:b/>
                <w:bCs/>
                <w:color w:val="000000"/>
              </w:rPr>
            </w:pPr>
            <w:r w:rsidRPr="001A2890">
              <w:rPr>
                <w:b/>
                <w:sz w:val="20"/>
                <w:szCs w:val="20"/>
                <w:lang w:val="en-US" w:eastAsia="ru-RU"/>
              </w:rPr>
              <w:t xml:space="preserve">Gas blow out protection services at the wells of </w:t>
            </w:r>
            <w:proofErr w:type="spellStart"/>
            <w:r w:rsidRPr="001A2890">
              <w:rPr>
                <w:b/>
                <w:sz w:val="20"/>
                <w:szCs w:val="20"/>
                <w:lang w:val="en-US" w:eastAsia="ru-RU"/>
              </w:rPr>
              <w:t>Incukalns</w:t>
            </w:r>
            <w:proofErr w:type="spellEnd"/>
            <w:r w:rsidRPr="001A2890">
              <w:rPr>
                <w:b/>
                <w:sz w:val="20"/>
                <w:szCs w:val="20"/>
                <w:lang w:val="en-US" w:eastAsia="ru-RU"/>
              </w:rPr>
              <w:t xml:space="preserve"> Underground Gas Storage in year 2020-2021</w:t>
            </w:r>
          </w:p>
        </w:tc>
      </w:tr>
      <w:tr w:rsidR="009A76D2" w:rsidRPr="00593246" w:rsidTr="00285AB0">
        <w:trPr>
          <w:trHeight w:val="149"/>
        </w:trPr>
        <w:tc>
          <w:tcPr>
            <w:tcW w:w="645" w:type="dxa"/>
            <w:tcBorders>
              <w:top w:val="nil"/>
              <w:bottom w:val="single" w:sz="4" w:space="0" w:color="auto"/>
              <w:right w:val="single" w:sz="4" w:space="0" w:color="auto"/>
            </w:tcBorders>
            <w:shd w:val="clear" w:color="auto" w:fill="auto"/>
            <w:vAlign w:val="bottom"/>
          </w:tcPr>
          <w:p w:rsidR="009A76D2" w:rsidRPr="004B7FE0" w:rsidRDefault="009A76D2" w:rsidP="00285AB0">
            <w:pPr>
              <w:jc w:val="center"/>
              <w:rPr>
                <w:bCs/>
                <w:color w:val="000000"/>
                <w:sz w:val="20"/>
                <w:szCs w:val="20"/>
              </w:rPr>
            </w:pPr>
            <w:r w:rsidRPr="004B7FE0">
              <w:rPr>
                <w:bCs/>
                <w:color w:val="000000"/>
                <w:sz w:val="20"/>
                <w:szCs w:val="20"/>
              </w:rPr>
              <w:t>1.1.</w:t>
            </w:r>
          </w:p>
        </w:tc>
        <w:tc>
          <w:tcPr>
            <w:tcW w:w="4415" w:type="dxa"/>
            <w:tcBorders>
              <w:top w:val="single" w:sz="4" w:space="0" w:color="auto"/>
              <w:left w:val="single" w:sz="4" w:space="0" w:color="auto"/>
              <w:bottom w:val="single" w:sz="4" w:space="0" w:color="auto"/>
              <w:right w:val="single" w:sz="4" w:space="0" w:color="auto"/>
            </w:tcBorders>
            <w:vAlign w:val="center"/>
          </w:tcPr>
          <w:p w:rsidR="009A76D2" w:rsidRPr="001A2890" w:rsidRDefault="009A76D2" w:rsidP="00285AB0">
            <w:pPr>
              <w:rPr>
                <w:sz w:val="20"/>
                <w:szCs w:val="20"/>
                <w:lang w:val="en-US" w:eastAsia="ru-RU"/>
              </w:rPr>
            </w:pPr>
            <w:r w:rsidRPr="001A2890">
              <w:rPr>
                <w:sz w:val="20"/>
                <w:szCs w:val="20"/>
                <w:lang w:val="en-US" w:eastAsia="ru-RU"/>
              </w:rPr>
              <w:t>preventive works to prevent accidents at the Customer</w:t>
            </w:r>
            <w:r w:rsidRPr="001A2890">
              <w:rPr>
                <w:rStyle w:val="tlid-translation"/>
                <w:sz w:val="20"/>
                <w:szCs w:val="20"/>
                <w:lang w:val="en"/>
              </w:rPr>
              <w:t>’s</w:t>
            </w:r>
            <w:r w:rsidRPr="001A2890">
              <w:rPr>
                <w:sz w:val="20"/>
                <w:szCs w:val="20"/>
                <w:lang w:val="en-US" w:eastAsia="ru-RU"/>
              </w:rPr>
              <w:t xml:space="preserve"> wells (4 surveys per year)</w:t>
            </w:r>
          </w:p>
        </w:tc>
        <w:tc>
          <w:tcPr>
            <w:tcW w:w="2722" w:type="dxa"/>
            <w:tcBorders>
              <w:top w:val="single" w:sz="4" w:space="0" w:color="auto"/>
              <w:left w:val="single" w:sz="4" w:space="0" w:color="auto"/>
              <w:bottom w:val="single" w:sz="4" w:space="0" w:color="auto"/>
              <w:right w:val="single" w:sz="4" w:space="0" w:color="auto"/>
            </w:tcBorders>
            <w:vAlign w:val="center"/>
          </w:tcPr>
          <w:p w:rsidR="009A76D2" w:rsidRPr="001A2890" w:rsidRDefault="009A76D2" w:rsidP="00285AB0">
            <w:pPr>
              <w:jc w:val="center"/>
              <w:rPr>
                <w:bCs/>
                <w:color w:val="000000"/>
              </w:rPr>
            </w:pPr>
            <w:r w:rsidRPr="001A2890">
              <w:rPr>
                <w:bCs/>
                <w:color w:val="000000"/>
              </w:rPr>
              <w:t>8 well’s survey</w:t>
            </w:r>
          </w:p>
        </w:tc>
        <w:tc>
          <w:tcPr>
            <w:tcW w:w="1672" w:type="dxa"/>
            <w:vMerge w:val="restart"/>
            <w:tcBorders>
              <w:top w:val="single" w:sz="4" w:space="0" w:color="auto"/>
              <w:left w:val="single" w:sz="4" w:space="0" w:color="auto"/>
            </w:tcBorders>
            <w:vAlign w:val="center"/>
          </w:tcPr>
          <w:p w:rsidR="009A76D2" w:rsidRPr="00593246" w:rsidRDefault="009A76D2" w:rsidP="00285AB0">
            <w:pPr>
              <w:rPr>
                <w:b/>
                <w:bCs/>
                <w:color w:val="000000"/>
              </w:rPr>
            </w:pPr>
          </w:p>
        </w:tc>
      </w:tr>
      <w:tr w:rsidR="009A76D2" w:rsidRPr="00593246" w:rsidTr="00285AB0">
        <w:trPr>
          <w:trHeight w:val="149"/>
        </w:trPr>
        <w:tc>
          <w:tcPr>
            <w:tcW w:w="645" w:type="dxa"/>
            <w:tcBorders>
              <w:top w:val="nil"/>
              <w:bottom w:val="single" w:sz="4" w:space="0" w:color="auto"/>
              <w:right w:val="single" w:sz="4" w:space="0" w:color="auto"/>
            </w:tcBorders>
            <w:shd w:val="clear" w:color="auto" w:fill="auto"/>
            <w:vAlign w:val="bottom"/>
          </w:tcPr>
          <w:p w:rsidR="009A76D2" w:rsidRPr="004B7FE0" w:rsidRDefault="009A76D2" w:rsidP="00285AB0">
            <w:pPr>
              <w:jc w:val="center"/>
              <w:rPr>
                <w:bCs/>
                <w:color w:val="000000"/>
                <w:sz w:val="20"/>
                <w:szCs w:val="20"/>
              </w:rPr>
            </w:pPr>
            <w:r>
              <w:rPr>
                <w:bCs/>
                <w:color w:val="000000"/>
                <w:sz w:val="20"/>
                <w:szCs w:val="20"/>
              </w:rPr>
              <w:t>1.2.</w:t>
            </w:r>
          </w:p>
        </w:tc>
        <w:tc>
          <w:tcPr>
            <w:tcW w:w="4415" w:type="dxa"/>
            <w:tcBorders>
              <w:top w:val="single" w:sz="4" w:space="0" w:color="auto"/>
              <w:left w:val="single" w:sz="4" w:space="0" w:color="auto"/>
              <w:bottom w:val="single" w:sz="4" w:space="0" w:color="auto"/>
              <w:right w:val="single" w:sz="4" w:space="0" w:color="auto"/>
            </w:tcBorders>
            <w:vAlign w:val="center"/>
          </w:tcPr>
          <w:p w:rsidR="009A76D2" w:rsidRPr="001A2890" w:rsidRDefault="009A76D2" w:rsidP="00285AB0">
            <w:pPr>
              <w:rPr>
                <w:sz w:val="20"/>
                <w:szCs w:val="20"/>
                <w:lang w:val="en-US" w:eastAsia="ru-RU"/>
              </w:rPr>
            </w:pPr>
            <w:r w:rsidRPr="001A2890">
              <w:rPr>
                <w:sz w:val="20"/>
                <w:szCs w:val="20"/>
                <w:lang w:val="en-US" w:eastAsia="ru-RU"/>
              </w:rPr>
              <w:t>keeping in Emergency Equipment Warehouse  (hereinafter – EEW) the necessary equipment and materials for quick response in case of accidents at the Customer’s wells</w:t>
            </w:r>
          </w:p>
        </w:tc>
        <w:tc>
          <w:tcPr>
            <w:tcW w:w="2722" w:type="dxa"/>
            <w:tcBorders>
              <w:top w:val="single" w:sz="4" w:space="0" w:color="auto"/>
              <w:left w:val="single" w:sz="4" w:space="0" w:color="auto"/>
              <w:bottom w:val="single" w:sz="4" w:space="0" w:color="auto"/>
              <w:right w:val="single" w:sz="4" w:space="0" w:color="auto"/>
            </w:tcBorders>
            <w:vAlign w:val="center"/>
          </w:tcPr>
          <w:p w:rsidR="009A76D2" w:rsidRPr="001A2890" w:rsidRDefault="009A76D2" w:rsidP="00285AB0">
            <w:pPr>
              <w:jc w:val="center"/>
              <w:rPr>
                <w:bCs/>
                <w:color w:val="000000"/>
              </w:rPr>
            </w:pPr>
            <w:r w:rsidRPr="001A2890">
              <w:rPr>
                <w:bCs/>
                <w:color w:val="000000"/>
              </w:rPr>
              <w:t>1 set</w:t>
            </w:r>
          </w:p>
        </w:tc>
        <w:tc>
          <w:tcPr>
            <w:tcW w:w="1672" w:type="dxa"/>
            <w:vMerge/>
            <w:tcBorders>
              <w:left w:val="single" w:sz="4" w:space="0" w:color="auto"/>
            </w:tcBorders>
            <w:vAlign w:val="center"/>
          </w:tcPr>
          <w:p w:rsidR="009A76D2" w:rsidRPr="00593246" w:rsidRDefault="009A76D2" w:rsidP="00285AB0">
            <w:pPr>
              <w:rPr>
                <w:b/>
                <w:bCs/>
                <w:color w:val="000000"/>
              </w:rPr>
            </w:pPr>
          </w:p>
        </w:tc>
      </w:tr>
      <w:tr w:rsidR="009A76D2" w:rsidRPr="00593246" w:rsidTr="00285AB0">
        <w:trPr>
          <w:trHeight w:val="149"/>
        </w:trPr>
        <w:tc>
          <w:tcPr>
            <w:tcW w:w="645" w:type="dxa"/>
            <w:tcBorders>
              <w:top w:val="nil"/>
              <w:bottom w:val="single" w:sz="4" w:space="0" w:color="auto"/>
              <w:right w:val="single" w:sz="4" w:space="0" w:color="auto"/>
            </w:tcBorders>
            <w:shd w:val="clear" w:color="auto" w:fill="auto"/>
            <w:vAlign w:val="bottom"/>
          </w:tcPr>
          <w:p w:rsidR="009A76D2" w:rsidRPr="004B7FE0" w:rsidRDefault="009A76D2" w:rsidP="00285AB0">
            <w:pPr>
              <w:jc w:val="center"/>
              <w:rPr>
                <w:bCs/>
                <w:color w:val="000000"/>
                <w:sz w:val="20"/>
                <w:szCs w:val="20"/>
              </w:rPr>
            </w:pPr>
            <w:r w:rsidRPr="004B7FE0">
              <w:rPr>
                <w:bCs/>
                <w:color w:val="000000"/>
                <w:sz w:val="20"/>
                <w:szCs w:val="20"/>
              </w:rPr>
              <w:t>1.</w:t>
            </w:r>
            <w:r>
              <w:rPr>
                <w:bCs/>
                <w:color w:val="000000"/>
                <w:sz w:val="20"/>
                <w:szCs w:val="20"/>
              </w:rPr>
              <w:t>3</w:t>
            </w:r>
            <w:r w:rsidRPr="004B7FE0">
              <w:rPr>
                <w:bCs/>
                <w:color w:val="000000"/>
                <w:sz w:val="20"/>
                <w:szCs w:val="20"/>
              </w:rPr>
              <w:t>.</w:t>
            </w:r>
          </w:p>
        </w:tc>
        <w:tc>
          <w:tcPr>
            <w:tcW w:w="4415" w:type="dxa"/>
            <w:tcBorders>
              <w:top w:val="single" w:sz="4" w:space="0" w:color="auto"/>
              <w:left w:val="single" w:sz="4" w:space="0" w:color="auto"/>
              <w:bottom w:val="single" w:sz="4" w:space="0" w:color="auto"/>
              <w:right w:val="single" w:sz="4" w:space="0" w:color="auto"/>
            </w:tcBorders>
            <w:vAlign w:val="center"/>
          </w:tcPr>
          <w:p w:rsidR="009A76D2" w:rsidRPr="001A2890" w:rsidRDefault="009A76D2" w:rsidP="00285AB0">
            <w:pPr>
              <w:rPr>
                <w:sz w:val="20"/>
                <w:szCs w:val="20"/>
                <w:lang w:val="en-US" w:eastAsia="ru-RU"/>
              </w:rPr>
            </w:pPr>
            <w:r w:rsidRPr="001A2890">
              <w:rPr>
                <w:rStyle w:val="tlid-translation"/>
                <w:sz w:val="20"/>
                <w:szCs w:val="20"/>
                <w:lang w:val="en-US"/>
              </w:rPr>
              <w:t xml:space="preserve">observation of the contents of the </w:t>
            </w:r>
            <w:r w:rsidRPr="001A2890">
              <w:rPr>
                <w:sz w:val="20"/>
                <w:szCs w:val="20"/>
                <w:lang w:val="en-US" w:eastAsia="lv-LV"/>
              </w:rPr>
              <w:t>Customer’s</w:t>
            </w:r>
            <w:r w:rsidRPr="001A2890">
              <w:rPr>
                <w:rStyle w:val="tlid-translation"/>
                <w:sz w:val="20"/>
                <w:szCs w:val="20"/>
                <w:lang w:val="en-US"/>
              </w:rPr>
              <w:t xml:space="preserve"> </w:t>
            </w:r>
            <w:r w:rsidRPr="001A2890">
              <w:rPr>
                <w:sz w:val="20"/>
                <w:szCs w:val="20"/>
                <w:lang w:val="en-US" w:eastAsia="lv-LV"/>
              </w:rPr>
              <w:t>Emergency Equipment Warehouse (hereinafter – EEW)</w:t>
            </w:r>
          </w:p>
        </w:tc>
        <w:tc>
          <w:tcPr>
            <w:tcW w:w="2722" w:type="dxa"/>
            <w:tcBorders>
              <w:top w:val="single" w:sz="4" w:space="0" w:color="auto"/>
              <w:left w:val="single" w:sz="4" w:space="0" w:color="auto"/>
              <w:bottom w:val="single" w:sz="4" w:space="0" w:color="auto"/>
              <w:right w:val="single" w:sz="4" w:space="0" w:color="auto"/>
            </w:tcBorders>
            <w:vAlign w:val="center"/>
          </w:tcPr>
          <w:p w:rsidR="009A76D2" w:rsidRPr="001A2890" w:rsidRDefault="009A76D2" w:rsidP="00285AB0">
            <w:pPr>
              <w:jc w:val="center"/>
              <w:rPr>
                <w:bCs/>
                <w:color w:val="000000"/>
              </w:rPr>
            </w:pPr>
            <w:r w:rsidRPr="001A2890">
              <w:rPr>
                <w:bCs/>
                <w:color w:val="000000"/>
              </w:rPr>
              <w:t>1 set</w:t>
            </w:r>
          </w:p>
        </w:tc>
        <w:tc>
          <w:tcPr>
            <w:tcW w:w="1672" w:type="dxa"/>
            <w:vMerge/>
            <w:tcBorders>
              <w:left w:val="single" w:sz="4" w:space="0" w:color="auto"/>
            </w:tcBorders>
            <w:vAlign w:val="center"/>
          </w:tcPr>
          <w:p w:rsidR="009A76D2" w:rsidRPr="00593246" w:rsidRDefault="009A76D2" w:rsidP="00285AB0">
            <w:pPr>
              <w:rPr>
                <w:b/>
                <w:bCs/>
                <w:color w:val="000000"/>
              </w:rPr>
            </w:pPr>
          </w:p>
        </w:tc>
      </w:tr>
      <w:tr w:rsidR="009A76D2" w:rsidRPr="00593246" w:rsidTr="00285AB0">
        <w:trPr>
          <w:trHeight w:val="149"/>
        </w:trPr>
        <w:tc>
          <w:tcPr>
            <w:tcW w:w="645" w:type="dxa"/>
            <w:tcBorders>
              <w:top w:val="nil"/>
              <w:bottom w:val="single" w:sz="4" w:space="0" w:color="auto"/>
              <w:right w:val="single" w:sz="4" w:space="0" w:color="auto"/>
            </w:tcBorders>
            <w:shd w:val="clear" w:color="auto" w:fill="auto"/>
            <w:vAlign w:val="bottom"/>
          </w:tcPr>
          <w:p w:rsidR="009A76D2" w:rsidRPr="004B7FE0" w:rsidRDefault="009A76D2" w:rsidP="00285AB0">
            <w:pPr>
              <w:jc w:val="center"/>
              <w:rPr>
                <w:bCs/>
                <w:color w:val="000000"/>
                <w:sz w:val="20"/>
                <w:szCs w:val="20"/>
              </w:rPr>
            </w:pPr>
            <w:r w:rsidRPr="004B7FE0">
              <w:rPr>
                <w:bCs/>
                <w:color w:val="000000"/>
                <w:sz w:val="20"/>
                <w:szCs w:val="20"/>
              </w:rPr>
              <w:t>1.</w:t>
            </w:r>
            <w:r>
              <w:rPr>
                <w:bCs/>
                <w:color w:val="000000"/>
                <w:sz w:val="20"/>
                <w:szCs w:val="20"/>
              </w:rPr>
              <w:t>4</w:t>
            </w:r>
            <w:r w:rsidRPr="004B7FE0">
              <w:rPr>
                <w:bCs/>
                <w:color w:val="000000"/>
                <w:sz w:val="20"/>
                <w:szCs w:val="20"/>
              </w:rPr>
              <w:t>.</w:t>
            </w:r>
          </w:p>
        </w:tc>
        <w:tc>
          <w:tcPr>
            <w:tcW w:w="4415" w:type="dxa"/>
            <w:tcBorders>
              <w:top w:val="single" w:sz="4" w:space="0" w:color="auto"/>
              <w:left w:val="single" w:sz="4" w:space="0" w:color="auto"/>
              <w:bottom w:val="single" w:sz="4" w:space="0" w:color="auto"/>
              <w:right w:val="single" w:sz="4" w:space="0" w:color="auto"/>
            </w:tcBorders>
            <w:vAlign w:val="center"/>
          </w:tcPr>
          <w:p w:rsidR="009A76D2" w:rsidRPr="00300A40" w:rsidRDefault="009A76D2" w:rsidP="00285AB0">
            <w:pPr>
              <w:rPr>
                <w:sz w:val="20"/>
                <w:szCs w:val="20"/>
                <w:lang w:val="en-US" w:eastAsia="ru-RU"/>
              </w:rPr>
            </w:pPr>
            <w:r w:rsidRPr="000236A4">
              <w:rPr>
                <w:sz w:val="20"/>
                <w:szCs w:val="20"/>
                <w:lang w:val="en-US" w:eastAsia="ru-RU"/>
              </w:rPr>
              <w:t>liquidation of gas blow outs and emergency recovery works at the Customer’s wells</w:t>
            </w:r>
            <w:r>
              <w:rPr>
                <w:sz w:val="20"/>
                <w:szCs w:val="20"/>
                <w:lang w:val="en-US" w:eastAsia="ru-RU"/>
              </w:rPr>
              <w:t xml:space="preserve"> </w:t>
            </w:r>
          </w:p>
        </w:tc>
        <w:tc>
          <w:tcPr>
            <w:tcW w:w="2722" w:type="dxa"/>
            <w:tcBorders>
              <w:top w:val="single" w:sz="4" w:space="0" w:color="auto"/>
              <w:left w:val="single" w:sz="4" w:space="0" w:color="auto"/>
              <w:bottom w:val="single" w:sz="4" w:space="0" w:color="auto"/>
              <w:right w:val="single" w:sz="4" w:space="0" w:color="auto"/>
            </w:tcBorders>
            <w:vAlign w:val="center"/>
          </w:tcPr>
          <w:p w:rsidR="009A76D2" w:rsidRPr="00593246" w:rsidRDefault="009A76D2" w:rsidP="00285AB0">
            <w:pPr>
              <w:jc w:val="center"/>
              <w:rPr>
                <w:b/>
                <w:bCs/>
                <w:color w:val="000000"/>
              </w:rPr>
            </w:pPr>
            <w:r>
              <w:rPr>
                <w:sz w:val="20"/>
                <w:szCs w:val="20"/>
                <w:lang w:val="en-US" w:eastAsia="ru-RU"/>
              </w:rPr>
              <w:t>(man/h)</w:t>
            </w:r>
          </w:p>
        </w:tc>
        <w:tc>
          <w:tcPr>
            <w:tcW w:w="1672" w:type="dxa"/>
            <w:vMerge/>
            <w:tcBorders>
              <w:left w:val="single" w:sz="4" w:space="0" w:color="auto"/>
            </w:tcBorders>
            <w:vAlign w:val="center"/>
          </w:tcPr>
          <w:p w:rsidR="009A76D2" w:rsidRPr="00593246" w:rsidRDefault="009A76D2" w:rsidP="00285AB0">
            <w:pPr>
              <w:rPr>
                <w:b/>
                <w:bCs/>
                <w:color w:val="000000"/>
              </w:rPr>
            </w:pPr>
          </w:p>
        </w:tc>
      </w:tr>
      <w:tr w:rsidR="009A76D2" w:rsidRPr="00593246" w:rsidTr="00285AB0">
        <w:trPr>
          <w:trHeight w:val="149"/>
        </w:trPr>
        <w:tc>
          <w:tcPr>
            <w:tcW w:w="645" w:type="dxa"/>
            <w:tcBorders>
              <w:top w:val="nil"/>
              <w:bottom w:val="single" w:sz="4" w:space="0" w:color="auto"/>
              <w:right w:val="single" w:sz="4" w:space="0" w:color="auto"/>
            </w:tcBorders>
            <w:shd w:val="clear" w:color="auto" w:fill="auto"/>
            <w:vAlign w:val="bottom"/>
          </w:tcPr>
          <w:p w:rsidR="009A76D2" w:rsidRPr="004B7FE0" w:rsidRDefault="009A76D2" w:rsidP="00285AB0">
            <w:pPr>
              <w:jc w:val="center"/>
              <w:rPr>
                <w:bCs/>
                <w:color w:val="000000"/>
                <w:sz w:val="20"/>
                <w:szCs w:val="20"/>
              </w:rPr>
            </w:pPr>
          </w:p>
        </w:tc>
        <w:tc>
          <w:tcPr>
            <w:tcW w:w="4415" w:type="dxa"/>
            <w:tcBorders>
              <w:top w:val="single" w:sz="4" w:space="0" w:color="auto"/>
              <w:left w:val="single" w:sz="4" w:space="0" w:color="auto"/>
              <w:bottom w:val="single" w:sz="4" w:space="0" w:color="auto"/>
              <w:right w:val="single" w:sz="4" w:space="0" w:color="auto"/>
            </w:tcBorders>
            <w:vAlign w:val="center"/>
          </w:tcPr>
          <w:p w:rsidR="009A76D2" w:rsidRPr="000236A4" w:rsidRDefault="009A76D2" w:rsidP="00285AB0">
            <w:pPr>
              <w:rPr>
                <w:sz w:val="20"/>
                <w:szCs w:val="20"/>
                <w:lang w:val="en-US" w:eastAsia="ru-RU"/>
              </w:rPr>
            </w:pPr>
          </w:p>
        </w:tc>
        <w:tc>
          <w:tcPr>
            <w:tcW w:w="2722" w:type="dxa"/>
            <w:tcBorders>
              <w:top w:val="single" w:sz="4" w:space="0" w:color="auto"/>
              <w:left w:val="single" w:sz="4" w:space="0" w:color="auto"/>
              <w:bottom w:val="single" w:sz="4" w:space="0" w:color="auto"/>
              <w:right w:val="single" w:sz="4" w:space="0" w:color="auto"/>
            </w:tcBorders>
            <w:vAlign w:val="center"/>
          </w:tcPr>
          <w:p w:rsidR="009A76D2" w:rsidRDefault="009A76D2" w:rsidP="00285AB0">
            <w:pPr>
              <w:rPr>
                <w:sz w:val="20"/>
                <w:szCs w:val="20"/>
                <w:lang w:val="en-US" w:eastAsia="ru-RU"/>
              </w:rPr>
            </w:pPr>
          </w:p>
        </w:tc>
        <w:tc>
          <w:tcPr>
            <w:tcW w:w="1672" w:type="dxa"/>
            <w:vMerge/>
            <w:tcBorders>
              <w:left w:val="single" w:sz="4" w:space="0" w:color="auto"/>
              <w:bottom w:val="single" w:sz="4" w:space="0" w:color="auto"/>
            </w:tcBorders>
            <w:vAlign w:val="center"/>
          </w:tcPr>
          <w:p w:rsidR="009A76D2" w:rsidRPr="00593246" w:rsidRDefault="009A76D2" w:rsidP="00285AB0">
            <w:pPr>
              <w:rPr>
                <w:b/>
                <w:bCs/>
                <w:color w:val="000000"/>
              </w:rPr>
            </w:pPr>
          </w:p>
        </w:tc>
      </w:tr>
      <w:tr w:rsidR="009A76D2" w:rsidRPr="00593246" w:rsidTr="00285AB0">
        <w:trPr>
          <w:trHeight w:val="149"/>
        </w:trPr>
        <w:tc>
          <w:tcPr>
            <w:tcW w:w="7782" w:type="dxa"/>
            <w:gridSpan w:val="3"/>
            <w:tcBorders>
              <w:top w:val="single" w:sz="4" w:space="0" w:color="auto"/>
              <w:bottom w:val="single" w:sz="4" w:space="0" w:color="auto"/>
              <w:right w:val="single" w:sz="4" w:space="0" w:color="auto"/>
            </w:tcBorders>
            <w:shd w:val="clear" w:color="auto" w:fill="auto"/>
            <w:vAlign w:val="bottom"/>
          </w:tcPr>
          <w:p w:rsidR="009A76D2" w:rsidRPr="00593246" w:rsidRDefault="009A76D2" w:rsidP="00285AB0">
            <w:pPr>
              <w:jc w:val="right"/>
              <w:rPr>
                <w:b/>
                <w:bCs/>
                <w:color w:val="000000"/>
              </w:rPr>
            </w:pPr>
            <w:r w:rsidRPr="00593246">
              <w:rPr>
                <w:b/>
                <w:bCs/>
                <w:color w:val="000000"/>
              </w:rPr>
              <w:t>TOTALLY:</w:t>
            </w:r>
          </w:p>
        </w:tc>
        <w:tc>
          <w:tcPr>
            <w:tcW w:w="1672" w:type="dxa"/>
            <w:tcBorders>
              <w:top w:val="single" w:sz="4" w:space="0" w:color="auto"/>
              <w:left w:val="single" w:sz="4" w:space="0" w:color="auto"/>
              <w:bottom w:val="single" w:sz="4" w:space="0" w:color="auto"/>
            </w:tcBorders>
            <w:shd w:val="clear" w:color="auto" w:fill="auto"/>
            <w:vAlign w:val="bottom"/>
          </w:tcPr>
          <w:p w:rsidR="009A76D2" w:rsidRPr="00593246" w:rsidRDefault="009A76D2" w:rsidP="00285AB0">
            <w:pPr>
              <w:jc w:val="right"/>
              <w:rPr>
                <w:b/>
                <w:bCs/>
                <w:color w:val="000000"/>
              </w:rPr>
            </w:pPr>
          </w:p>
        </w:tc>
      </w:tr>
      <w:tr w:rsidR="009A76D2" w:rsidRPr="00593246" w:rsidTr="00285AB0">
        <w:trPr>
          <w:trHeight w:val="149"/>
        </w:trPr>
        <w:tc>
          <w:tcPr>
            <w:tcW w:w="7782" w:type="dxa"/>
            <w:gridSpan w:val="3"/>
            <w:tcBorders>
              <w:top w:val="single" w:sz="4" w:space="0" w:color="auto"/>
              <w:bottom w:val="single" w:sz="4" w:space="0" w:color="auto"/>
              <w:right w:val="single" w:sz="4" w:space="0" w:color="auto"/>
            </w:tcBorders>
            <w:shd w:val="clear" w:color="auto" w:fill="auto"/>
            <w:vAlign w:val="bottom"/>
          </w:tcPr>
          <w:p w:rsidR="009A76D2" w:rsidRPr="00593246" w:rsidRDefault="009A76D2" w:rsidP="00285AB0">
            <w:pPr>
              <w:jc w:val="right"/>
              <w:rPr>
                <w:b/>
                <w:bCs/>
                <w:color w:val="000000"/>
              </w:rPr>
            </w:pPr>
            <w:r w:rsidRPr="00593246">
              <w:rPr>
                <w:b/>
                <w:bCs/>
                <w:color w:val="000000"/>
              </w:rPr>
              <w:t>VAT 21%:</w:t>
            </w:r>
          </w:p>
        </w:tc>
        <w:tc>
          <w:tcPr>
            <w:tcW w:w="1672" w:type="dxa"/>
            <w:tcBorders>
              <w:top w:val="single" w:sz="4" w:space="0" w:color="auto"/>
              <w:left w:val="single" w:sz="4" w:space="0" w:color="auto"/>
              <w:bottom w:val="single" w:sz="4" w:space="0" w:color="auto"/>
            </w:tcBorders>
            <w:shd w:val="clear" w:color="auto" w:fill="auto"/>
            <w:vAlign w:val="bottom"/>
          </w:tcPr>
          <w:p w:rsidR="009A76D2" w:rsidRPr="00593246" w:rsidRDefault="009A76D2" w:rsidP="00285AB0">
            <w:pPr>
              <w:jc w:val="right"/>
              <w:rPr>
                <w:b/>
                <w:bCs/>
                <w:color w:val="000000"/>
              </w:rPr>
            </w:pPr>
          </w:p>
        </w:tc>
      </w:tr>
      <w:tr w:rsidR="009A76D2" w:rsidRPr="00593246" w:rsidTr="00285AB0">
        <w:trPr>
          <w:trHeight w:val="149"/>
        </w:trPr>
        <w:tc>
          <w:tcPr>
            <w:tcW w:w="7782" w:type="dxa"/>
            <w:gridSpan w:val="3"/>
            <w:tcBorders>
              <w:top w:val="single" w:sz="4" w:space="0" w:color="auto"/>
              <w:bottom w:val="single" w:sz="4" w:space="0" w:color="auto"/>
              <w:right w:val="single" w:sz="4" w:space="0" w:color="auto"/>
            </w:tcBorders>
            <w:shd w:val="clear" w:color="auto" w:fill="auto"/>
            <w:vAlign w:val="bottom"/>
          </w:tcPr>
          <w:p w:rsidR="009A76D2" w:rsidRPr="00593246" w:rsidRDefault="009A76D2" w:rsidP="00285AB0">
            <w:pPr>
              <w:jc w:val="right"/>
              <w:rPr>
                <w:b/>
                <w:bCs/>
                <w:color w:val="000000"/>
              </w:rPr>
            </w:pPr>
            <w:r w:rsidRPr="00593246">
              <w:rPr>
                <w:b/>
                <w:bCs/>
                <w:color w:val="000000"/>
              </w:rPr>
              <w:t>ALL IN TOTAL:</w:t>
            </w:r>
          </w:p>
        </w:tc>
        <w:tc>
          <w:tcPr>
            <w:tcW w:w="1672" w:type="dxa"/>
            <w:tcBorders>
              <w:top w:val="single" w:sz="4" w:space="0" w:color="auto"/>
              <w:left w:val="single" w:sz="4" w:space="0" w:color="auto"/>
              <w:bottom w:val="single" w:sz="4" w:space="0" w:color="auto"/>
            </w:tcBorders>
            <w:shd w:val="clear" w:color="auto" w:fill="auto"/>
            <w:vAlign w:val="bottom"/>
          </w:tcPr>
          <w:p w:rsidR="009A76D2" w:rsidRPr="00593246" w:rsidRDefault="009A76D2" w:rsidP="00285AB0">
            <w:pPr>
              <w:jc w:val="right"/>
              <w:rPr>
                <w:b/>
                <w:bCs/>
                <w:color w:val="000000"/>
              </w:rPr>
            </w:pPr>
          </w:p>
        </w:tc>
      </w:tr>
    </w:tbl>
    <w:p w:rsidR="009A76D2" w:rsidRPr="00707D26" w:rsidRDefault="009A76D2" w:rsidP="009A76D2">
      <w:pPr>
        <w:jc w:val="both"/>
      </w:pPr>
    </w:p>
    <w:p w:rsidR="009A76D2" w:rsidRPr="00707D26" w:rsidRDefault="009A76D2" w:rsidP="009A76D2">
      <w:pPr>
        <w:jc w:val="both"/>
      </w:pPr>
      <w:r w:rsidRPr="00707D26">
        <w:rPr>
          <w:lang w:bidi="en-GB"/>
        </w:rPr>
        <w:t xml:space="preserve">We hereby certify that the tendered price includes all costs related to the Works: JSC </w:t>
      </w:r>
      <w:r>
        <w:rPr>
          <w:lang w:bidi="en-GB"/>
        </w:rPr>
        <w:t>“</w:t>
      </w:r>
      <w:r w:rsidRPr="00707D26">
        <w:rPr>
          <w:lang w:bidi="en-GB"/>
        </w:rPr>
        <w:t>Conexus Baltic Grid</w:t>
      </w:r>
      <w:r>
        <w:rPr>
          <w:lang w:bidi="en-GB"/>
        </w:rPr>
        <w:t>”</w:t>
      </w:r>
      <w:r w:rsidRPr="00707D26">
        <w:rPr>
          <w:lang w:bidi="en-GB"/>
        </w:rPr>
        <w:t xml:space="preserve"> </w:t>
      </w:r>
      <w:proofErr w:type="spellStart"/>
      <w:r w:rsidRPr="00707D26">
        <w:rPr>
          <w:lang w:bidi="en-GB"/>
        </w:rPr>
        <w:t>Incukalns</w:t>
      </w:r>
      <w:proofErr w:type="spellEnd"/>
      <w:r w:rsidRPr="00707D26">
        <w:rPr>
          <w:lang w:bidi="en-GB"/>
        </w:rPr>
        <w:t xml:space="preserve"> </w:t>
      </w:r>
      <w:r w:rsidRPr="008F1084">
        <w:rPr>
          <w:lang w:bidi="en-GB"/>
        </w:rPr>
        <w:t xml:space="preserve">Underground Gas Storage, </w:t>
      </w:r>
      <w:proofErr w:type="spellStart"/>
      <w:r w:rsidRPr="008F1084">
        <w:rPr>
          <w:lang w:bidi="en-GB"/>
        </w:rPr>
        <w:t>Krimulda</w:t>
      </w:r>
      <w:proofErr w:type="spellEnd"/>
      <w:r w:rsidRPr="008F1084">
        <w:rPr>
          <w:lang w:bidi="en-GB"/>
        </w:rPr>
        <w:t xml:space="preserve"> parish,</w:t>
      </w:r>
      <w:r w:rsidRPr="00177877">
        <w:rPr>
          <w:lang w:bidi="en-GB"/>
        </w:rPr>
        <w:t xml:space="preserve"> </w:t>
      </w:r>
      <w:proofErr w:type="spellStart"/>
      <w:r w:rsidRPr="00177877">
        <w:rPr>
          <w:lang w:bidi="en-GB"/>
        </w:rPr>
        <w:t>Krimuldas</w:t>
      </w:r>
      <w:proofErr w:type="spellEnd"/>
      <w:r w:rsidRPr="00177877">
        <w:rPr>
          <w:lang w:bidi="en-GB"/>
        </w:rPr>
        <w:t xml:space="preserve"> district</w:t>
      </w:r>
      <w:r w:rsidRPr="008F1084">
        <w:rPr>
          <w:lang w:bidi="en-GB"/>
        </w:rPr>
        <w:t xml:space="preserve"> Latvia, LV-2144.</w:t>
      </w:r>
    </w:p>
    <w:p w:rsidR="009A76D2" w:rsidRPr="00707D26" w:rsidRDefault="009A76D2" w:rsidP="009A76D2">
      <w:pPr>
        <w:pStyle w:val="Header"/>
        <w:tabs>
          <w:tab w:val="clear" w:pos="4153"/>
          <w:tab w:val="clear" w:pos="8306"/>
        </w:tabs>
        <w:jc w:val="both"/>
        <w:rPr>
          <w:lang w:val="en-GB"/>
        </w:rPr>
      </w:pPr>
    </w:p>
    <w:p w:rsidR="009A76D2" w:rsidRPr="00707D26" w:rsidRDefault="009A76D2" w:rsidP="009A76D2">
      <w:pPr>
        <w:pStyle w:val="BodyText3"/>
        <w:rPr>
          <w:lang w:val="en-GB"/>
        </w:rPr>
      </w:pPr>
      <w:r w:rsidRPr="00707D26">
        <w:rPr>
          <w:lang w:val="en-GB" w:bidi="en-GB"/>
        </w:rPr>
        <w:t>Information about subcontractors, if any will be involved _______________________________________________________________________________</w:t>
      </w:r>
    </w:p>
    <w:p w:rsidR="009A76D2" w:rsidRPr="00593246" w:rsidRDefault="009A76D2" w:rsidP="009A76D2">
      <w:pPr>
        <w:pStyle w:val="BodyText3"/>
        <w:rPr>
          <w:b/>
          <w:lang w:val="en-GB"/>
        </w:rPr>
      </w:pPr>
    </w:p>
    <w:p w:rsidR="009A76D2" w:rsidRPr="00593246" w:rsidRDefault="009A76D2" w:rsidP="009A76D2">
      <w:pPr>
        <w:pBdr>
          <w:bottom w:val="single" w:sz="12" w:space="1" w:color="auto"/>
        </w:pBdr>
        <w:jc w:val="both"/>
        <w:rPr>
          <w:i/>
          <w:sz w:val="20"/>
          <w:szCs w:val="20"/>
        </w:rPr>
      </w:pPr>
      <w:r w:rsidRPr="00593246">
        <w:rPr>
          <w:lang w:bidi="en-GB"/>
        </w:rPr>
        <w:t xml:space="preserve">Information on whether the </w:t>
      </w:r>
      <w:r>
        <w:rPr>
          <w:lang w:bidi="en-GB"/>
        </w:rPr>
        <w:t>Tenderer</w:t>
      </w:r>
      <w:r w:rsidRPr="00593246">
        <w:rPr>
          <w:lang w:bidi="en-GB"/>
        </w:rPr>
        <w:t xml:space="preserve"> is / is not to be considered as a company related to the joint stock company Conexus Baltic Grid for the purposes of the Law on Corpo</w:t>
      </w:r>
      <w:r>
        <w:rPr>
          <w:lang w:bidi="en-GB"/>
        </w:rPr>
        <w:t>rate Income Tax (if applicable)</w:t>
      </w:r>
    </w:p>
    <w:p w:rsidR="009A76D2" w:rsidRPr="00593246" w:rsidRDefault="009A76D2" w:rsidP="009A76D2">
      <w:pPr>
        <w:pBdr>
          <w:bottom w:val="single" w:sz="12" w:space="1" w:color="auto"/>
        </w:pBdr>
        <w:jc w:val="both"/>
      </w:pPr>
      <w:r w:rsidRPr="00593246">
        <w:rPr>
          <w:lang w:bidi="en-GB"/>
        </w:rPr>
        <w:lastRenderedPageBreak/>
        <w:t xml:space="preserve">Information on whether the </w:t>
      </w:r>
      <w:r>
        <w:rPr>
          <w:lang w:bidi="en-GB"/>
        </w:rPr>
        <w:t>Tenderer</w:t>
      </w:r>
      <w:r w:rsidRPr="00593246">
        <w:rPr>
          <w:lang w:bidi="en-GB"/>
        </w:rPr>
        <w:t xml:space="preserve"> is / is not registered in the country with which the Republic of Latvia has entered into a Convention for the Prevention of Double Taxation and Tax Evasion (if applicable) ______________________________________________________</w:t>
      </w:r>
    </w:p>
    <w:p w:rsidR="009A76D2" w:rsidRPr="00593246" w:rsidRDefault="009A76D2" w:rsidP="009A76D2">
      <w:pPr>
        <w:pBdr>
          <w:bottom w:val="single" w:sz="12" w:space="1" w:color="auto"/>
        </w:pBdr>
        <w:jc w:val="both"/>
      </w:pPr>
    </w:p>
    <w:p w:rsidR="009A76D2" w:rsidRPr="00593246" w:rsidRDefault="009A76D2" w:rsidP="009A76D2">
      <w:pPr>
        <w:pBdr>
          <w:bottom w:val="single" w:sz="12" w:space="1" w:color="auto"/>
        </w:pBdr>
        <w:jc w:val="both"/>
      </w:pPr>
      <w:r w:rsidRPr="00593246">
        <w:rPr>
          <w:lang w:bidi="en-GB"/>
        </w:rPr>
        <w:t xml:space="preserve">We certify that no international or national sanctions, or substantial sanctions affecting the interests of the financial and capital market imposed by the European Union or the North Atlantic Treaty Organization Member State that affect the performance of the negotiated agreement have been imposed with respect to us, as a </w:t>
      </w:r>
      <w:r>
        <w:rPr>
          <w:lang w:bidi="en-GB"/>
        </w:rPr>
        <w:t>Tenderer</w:t>
      </w:r>
      <w:r w:rsidRPr="00593246">
        <w:rPr>
          <w:lang w:bidi="en-GB"/>
        </w:rPr>
        <w:t xml:space="preserve">, our Board or Council Members, persons entitled to represent us, or our procurators, or persons entitled to represent us in operations related to the branch office. </w:t>
      </w:r>
    </w:p>
    <w:p w:rsidR="009A76D2" w:rsidRPr="00593246" w:rsidRDefault="009A76D2" w:rsidP="009A76D2">
      <w:pPr>
        <w:pBdr>
          <w:bottom w:val="single" w:sz="12" w:space="1" w:color="auto"/>
        </w:pBdr>
        <w:jc w:val="both"/>
        <w:rPr>
          <w:i/>
          <w:sz w:val="20"/>
          <w:szCs w:val="20"/>
        </w:rPr>
      </w:pPr>
    </w:p>
    <w:p w:rsidR="009A76D2" w:rsidRPr="00593246" w:rsidRDefault="009A76D2" w:rsidP="009A76D2">
      <w:pPr>
        <w:pBdr>
          <w:bottom w:val="single" w:sz="12" w:space="1" w:color="auto"/>
        </w:pBdr>
        <w:jc w:val="both"/>
      </w:pPr>
      <w:r>
        <w:rPr>
          <w:b/>
          <w:lang w:bidi="en-GB"/>
        </w:rPr>
        <w:t>Tenderer</w:t>
      </w:r>
      <w:r w:rsidRPr="00593246">
        <w:rPr>
          <w:b/>
          <w:lang w:bidi="en-GB"/>
        </w:rPr>
        <w:t xml:space="preserve">'s name and unified registration number of the </w:t>
      </w:r>
      <w:r>
        <w:rPr>
          <w:b/>
          <w:lang w:bidi="en-GB"/>
        </w:rPr>
        <w:t>Tenderer</w:t>
      </w:r>
      <w:r w:rsidRPr="00593246">
        <w:rPr>
          <w:lang w:bidi="en-GB"/>
        </w:rPr>
        <w:t>:</w:t>
      </w:r>
    </w:p>
    <w:p w:rsidR="009A76D2" w:rsidRPr="00593246" w:rsidRDefault="009A76D2" w:rsidP="009A76D2">
      <w:pPr>
        <w:pBdr>
          <w:bottom w:val="single" w:sz="12" w:space="1" w:color="auto"/>
        </w:pBdr>
        <w:jc w:val="both"/>
      </w:pPr>
      <w:r w:rsidRPr="00593246">
        <w:rPr>
          <w:b/>
          <w:lang w:bidi="en-GB"/>
        </w:rPr>
        <w:t>Registered address: ______________________________________________________________</w:t>
      </w:r>
    </w:p>
    <w:p w:rsidR="009A76D2" w:rsidRPr="00593246" w:rsidRDefault="009A76D2" w:rsidP="009A76D2">
      <w:pPr>
        <w:pBdr>
          <w:bottom w:val="single" w:sz="12" w:space="1" w:color="auto"/>
        </w:pBdr>
        <w:jc w:val="both"/>
      </w:pPr>
    </w:p>
    <w:p w:rsidR="009A76D2" w:rsidRPr="00593246" w:rsidRDefault="009A76D2" w:rsidP="009A76D2">
      <w:pPr>
        <w:pBdr>
          <w:bottom w:val="single" w:sz="12" w:space="1" w:color="auto"/>
        </w:pBdr>
        <w:jc w:val="both"/>
        <w:rPr>
          <w:b/>
        </w:rPr>
      </w:pPr>
      <w:r w:rsidRPr="00593246">
        <w:rPr>
          <w:b/>
          <w:lang w:bidi="en-GB"/>
        </w:rPr>
        <w:t xml:space="preserve">Position, name, surname, telephone and e-mail of the contact person of the </w:t>
      </w:r>
      <w:r>
        <w:rPr>
          <w:b/>
          <w:lang w:bidi="en-GB"/>
        </w:rPr>
        <w:t>Tenderer</w:t>
      </w:r>
      <w:r w:rsidRPr="00593246">
        <w:rPr>
          <w:b/>
          <w:lang w:bidi="en-GB"/>
        </w:rPr>
        <w:t xml:space="preserve"> authorised to resolve the issues related to the Tender during the Tender: ______________________________________________________________________________</w:t>
      </w:r>
    </w:p>
    <w:p w:rsidR="009A76D2" w:rsidRPr="00593246" w:rsidRDefault="009A76D2" w:rsidP="009A76D2">
      <w:pPr>
        <w:pBdr>
          <w:bottom w:val="single" w:sz="12" w:space="1" w:color="auto"/>
        </w:pBdr>
        <w:jc w:val="both"/>
        <w:rPr>
          <w:b/>
        </w:rPr>
      </w:pPr>
      <w:r w:rsidRPr="00593246">
        <w:rPr>
          <w:b/>
          <w:lang w:bidi="en-GB"/>
        </w:rPr>
        <w:t xml:space="preserve">Appendices: </w:t>
      </w:r>
    </w:p>
    <w:p w:rsidR="009A76D2" w:rsidRPr="00593246" w:rsidRDefault="009A76D2" w:rsidP="009A76D2">
      <w:pPr>
        <w:pBdr>
          <w:bottom w:val="single" w:sz="12" w:space="1" w:color="auto"/>
        </w:pBdr>
        <w:jc w:val="both"/>
        <w:rPr>
          <w:i/>
        </w:rPr>
      </w:pPr>
      <w:r w:rsidRPr="00593246">
        <w:rPr>
          <w:i/>
          <w:lang w:bidi="en-GB"/>
        </w:rPr>
        <w:t>1. Documents shall be attached in accordance with Paragraph 7 of the Tender Regulations.</w:t>
      </w:r>
    </w:p>
    <w:p w:rsidR="009A76D2" w:rsidRPr="00593246" w:rsidRDefault="009A76D2" w:rsidP="009A76D2">
      <w:pPr>
        <w:pStyle w:val="Heading7"/>
        <w:jc w:val="both"/>
        <w:rPr>
          <w:b w:val="0"/>
          <w:sz w:val="24"/>
          <w:lang w:val="en-GB"/>
        </w:rPr>
      </w:pPr>
      <w:r w:rsidRPr="00593246">
        <w:rPr>
          <w:b w:val="0"/>
          <w:sz w:val="24"/>
          <w:szCs w:val="24"/>
          <w:lang w:val="en-GB" w:bidi="en-GB"/>
        </w:rPr>
        <w:t>1.1. __________________________________________________________ on ___ pages;</w:t>
      </w:r>
    </w:p>
    <w:p w:rsidR="009A76D2" w:rsidRPr="00593246" w:rsidRDefault="009A76D2" w:rsidP="009A76D2">
      <w:pPr>
        <w:pStyle w:val="Heading7"/>
        <w:jc w:val="both"/>
        <w:rPr>
          <w:b w:val="0"/>
          <w:sz w:val="24"/>
          <w:lang w:val="en-GB"/>
        </w:rPr>
      </w:pPr>
      <w:r w:rsidRPr="00593246">
        <w:rPr>
          <w:b w:val="0"/>
          <w:sz w:val="24"/>
          <w:szCs w:val="24"/>
          <w:lang w:val="en-GB" w:bidi="en-GB"/>
        </w:rPr>
        <w:t>1.2. __________________________________________________________ on ___ pages;</w:t>
      </w:r>
    </w:p>
    <w:p w:rsidR="009A76D2" w:rsidRPr="00593246" w:rsidRDefault="009A76D2" w:rsidP="009A76D2">
      <w:pPr>
        <w:pStyle w:val="Heading7"/>
        <w:jc w:val="both"/>
        <w:rPr>
          <w:b w:val="0"/>
          <w:sz w:val="24"/>
          <w:lang w:val="en-GB"/>
        </w:rPr>
      </w:pPr>
      <w:r w:rsidRPr="00593246">
        <w:rPr>
          <w:b w:val="0"/>
          <w:sz w:val="24"/>
          <w:szCs w:val="24"/>
          <w:lang w:val="en-GB" w:bidi="en-GB"/>
        </w:rPr>
        <w:t>1.3. __________________________________________________________ on ___ pages;</w:t>
      </w:r>
    </w:p>
    <w:p w:rsidR="009A76D2" w:rsidRPr="00593246" w:rsidRDefault="009A76D2" w:rsidP="009A76D2">
      <w:pPr>
        <w:pStyle w:val="Heading7"/>
        <w:jc w:val="both"/>
        <w:rPr>
          <w:b w:val="0"/>
          <w:sz w:val="24"/>
          <w:lang w:val="en-GB"/>
        </w:rPr>
      </w:pPr>
      <w:r w:rsidRPr="00593246">
        <w:rPr>
          <w:b w:val="0"/>
          <w:sz w:val="24"/>
          <w:szCs w:val="24"/>
          <w:lang w:val="en-GB" w:bidi="en-GB"/>
        </w:rPr>
        <w:t>1.4. __________________________________________________________ on ___ pages;</w:t>
      </w:r>
    </w:p>
    <w:p w:rsidR="009A76D2" w:rsidRPr="00593246" w:rsidRDefault="009A76D2" w:rsidP="009A76D2">
      <w:pPr>
        <w:pStyle w:val="Heading7"/>
        <w:jc w:val="both"/>
        <w:rPr>
          <w:b w:val="0"/>
          <w:sz w:val="24"/>
          <w:lang w:val="en-GB"/>
        </w:rPr>
      </w:pPr>
      <w:r w:rsidRPr="00593246">
        <w:rPr>
          <w:b w:val="0"/>
          <w:sz w:val="24"/>
          <w:szCs w:val="24"/>
          <w:lang w:val="en-GB" w:bidi="en-GB"/>
        </w:rPr>
        <w:t>1.5. __________________________________________________________ on ___ pages;</w:t>
      </w:r>
    </w:p>
    <w:p w:rsidR="009A76D2" w:rsidRPr="00593246" w:rsidRDefault="009A76D2" w:rsidP="009A76D2">
      <w:pPr>
        <w:pStyle w:val="Heading7"/>
        <w:jc w:val="both"/>
        <w:rPr>
          <w:b w:val="0"/>
          <w:sz w:val="24"/>
          <w:lang w:val="en-GB"/>
        </w:rPr>
      </w:pPr>
      <w:r w:rsidRPr="00593246">
        <w:rPr>
          <w:b w:val="0"/>
          <w:sz w:val="24"/>
          <w:szCs w:val="24"/>
          <w:lang w:val="en-GB" w:bidi="en-GB"/>
        </w:rPr>
        <w:t>1.6. __________________________________________________________ on ___ pages;</w:t>
      </w:r>
    </w:p>
    <w:p w:rsidR="009A76D2" w:rsidRPr="00593246" w:rsidRDefault="009A76D2" w:rsidP="009A76D2">
      <w:pPr>
        <w:pStyle w:val="Heading7"/>
        <w:jc w:val="both"/>
        <w:rPr>
          <w:b w:val="0"/>
          <w:sz w:val="24"/>
          <w:lang w:val="en-GB"/>
        </w:rPr>
      </w:pPr>
      <w:r w:rsidRPr="00593246">
        <w:rPr>
          <w:b w:val="0"/>
          <w:sz w:val="24"/>
          <w:szCs w:val="24"/>
          <w:lang w:val="en-GB" w:bidi="en-GB"/>
        </w:rPr>
        <w:t>1.7. __________________________________________________________ on ___ pages;</w:t>
      </w:r>
    </w:p>
    <w:p w:rsidR="009A76D2" w:rsidRPr="00593246" w:rsidRDefault="009A76D2" w:rsidP="009A76D2">
      <w:pPr>
        <w:pStyle w:val="Heading7"/>
        <w:jc w:val="both"/>
        <w:rPr>
          <w:b w:val="0"/>
          <w:sz w:val="24"/>
          <w:lang w:val="en-GB"/>
        </w:rPr>
      </w:pPr>
      <w:r w:rsidRPr="00593246">
        <w:rPr>
          <w:b w:val="0"/>
          <w:sz w:val="24"/>
          <w:szCs w:val="24"/>
          <w:lang w:val="en-GB" w:bidi="en-GB"/>
        </w:rPr>
        <w:t>1.8. __________________________________________________________ on ___ pages;</w:t>
      </w:r>
    </w:p>
    <w:p w:rsidR="009A76D2" w:rsidRPr="00593246" w:rsidRDefault="009A76D2" w:rsidP="009A76D2">
      <w:pPr>
        <w:pStyle w:val="Heading7"/>
        <w:jc w:val="both"/>
        <w:rPr>
          <w:b w:val="0"/>
          <w:sz w:val="24"/>
          <w:lang w:val="en-GB"/>
        </w:rPr>
      </w:pPr>
      <w:r w:rsidRPr="00593246">
        <w:rPr>
          <w:b w:val="0"/>
          <w:sz w:val="24"/>
          <w:szCs w:val="24"/>
          <w:lang w:val="en-GB" w:bidi="en-GB"/>
        </w:rPr>
        <w:t>1.9. __________________________________________________________ on ___ pages;</w:t>
      </w:r>
    </w:p>
    <w:p w:rsidR="009A76D2" w:rsidRPr="00593246" w:rsidRDefault="009A76D2" w:rsidP="009A76D2">
      <w:pPr>
        <w:pStyle w:val="Heading7"/>
        <w:jc w:val="both"/>
        <w:rPr>
          <w:b w:val="0"/>
          <w:sz w:val="24"/>
          <w:lang w:val="en-GB"/>
        </w:rPr>
      </w:pPr>
      <w:r w:rsidRPr="00593246">
        <w:rPr>
          <w:b w:val="0"/>
          <w:sz w:val="24"/>
          <w:szCs w:val="24"/>
          <w:lang w:val="en-GB" w:bidi="en-GB"/>
        </w:rPr>
        <w:t>1.10. _________________________________________________________ on ___ pages;</w:t>
      </w:r>
    </w:p>
    <w:p w:rsidR="009A76D2" w:rsidRPr="00593246" w:rsidRDefault="009A76D2" w:rsidP="009A76D2">
      <w:pPr>
        <w:pStyle w:val="Heading7"/>
        <w:jc w:val="both"/>
        <w:rPr>
          <w:b w:val="0"/>
          <w:sz w:val="24"/>
          <w:lang w:val="en-GB"/>
        </w:rPr>
      </w:pPr>
      <w:r w:rsidRPr="00593246">
        <w:rPr>
          <w:b w:val="0"/>
          <w:sz w:val="24"/>
          <w:szCs w:val="24"/>
          <w:lang w:val="en-GB" w:bidi="en-GB"/>
        </w:rPr>
        <w:t>1.11. _________________________________________________________ on ___ pages;</w:t>
      </w:r>
    </w:p>
    <w:p w:rsidR="009A76D2" w:rsidRPr="00593246" w:rsidRDefault="009A76D2" w:rsidP="009A76D2">
      <w:pPr>
        <w:pStyle w:val="Heading7"/>
        <w:jc w:val="both"/>
        <w:rPr>
          <w:b w:val="0"/>
          <w:sz w:val="24"/>
          <w:lang w:val="en-GB"/>
        </w:rPr>
      </w:pPr>
      <w:r w:rsidRPr="00593246">
        <w:rPr>
          <w:b w:val="0"/>
          <w:sz w:val="24"/>
          <w:szCs w:val="24"/>
          <w:lang w:val="en-GB" w:bidi="en-GB"/>
        </w:rPr>
        <w:t>1.12. _________________________________________________________ on ___ pages;</w:t>
      </w:r>
    </w:p>
    <w:p w:rsidR="009A76D2" w:rsidRPr="00593246" w:rsidRDefault="009A76D2" w:rsidP="009A76D2">
      <w:pPr>
        <w:pStyle w:val="Heading7"/>
        <w:jc w:val="both"/>
        <w:rPr>
          <w:b w:val="0"/>
          <w:sz w:val="24"/>
          <w:lang w:val="en-GB"/>
        </w:rPr>
      </w:pPr>
      <w:r w:rsidRPr="00593246">
        <w:rPr>
          <w:b w:val="0"/>
          <w:sz w:val="24"/>
          <w:szCs w:val="24"/>
          <w:lang w:val="en-GB" w:bidi="en-GB"/>
        </w:rPr>
        <w:t>1.13. _________________________________________________________ on ___ pages.</w:t>
      </w:r>
    </w:p>
    <w:p w:rsidR="009A76D2" w:rsidRPr="00593246" w:rsidRDefault="009A76D2" w:rsidP="009A76D2"/>
    <w:p w:rsidR="009A76D2" w:rsidRPr="00593246" w:rsidRDefault="009A76D2" w:rsidP="009A76D2">
      <w:pPr>
        <w:pBdr>
          <w:bottom w:val="single" w:sz="12" w:space="1" w:color="auto"/>
        </w:pBdr>
      </w:pPr>
    </w:p>
    <w:p w:rsidR="009A76D2" w:rsidRPr="00593246" w:rsidRDefault="009A76D2" w:rsidP="009A76D2">
      <w:pPr>
        <w:pStyle w:val="BodyText3"/>
        <w:jc w:val="both"/>
        <w:rPr>
          <w:i/>
          <w:sz w:val="20"/>
          <w:lang w:val="en-GB"/>
        </w:rPr>
      </w:pPr>
      <w:r w:rsidRPr="00593246">
        <w:rPr>
          <w:i/>
          <w:sz w:val="20"/>
          <w:lang w:val="en-GB" w:bidi="en-GB"/>
        </w:rPr>
        <w:t xml:space="preserve">(Name, surname, position, signature of the executive body with representation rights or procurator, proxy of the </w:t>
      </w:r>
      <w:r>
        <w:rPr>
          <w:i/>
          <w:sz w:val="20"/>
          <w:lang w:val="en-GB" w:bidi="en-GB"/>
        </w:rPr>
        <w:t>Tenderer</w:t>
      </w:r>
      <w:r w:rsidRPr="00593246">
        <w:rPr>
          <w:i/>
          <w:sz w:val="20"/>
          <w:lang w:val="en-GB" w:bidi="en-GB"/>
        </w:rPr>
        <w:t>)</w:t>
      </w:r>
      <w:bookmarkStart w:id="0" w:name="RANGE!A1:O35"/>
      <w:bookmarkEnd w:id="0"/>
    </w:p>
    <w:p w:rsidR="009A76D2" w:rsidRPr="00593246" w:rsidRDefault="009A76D2" w:rsidP="009A76D2">
      <w:pPr>
        <w:ind w:left="360"/>
        <w:jc w:val="right"/>
        <w:rPr>
          <w:b/>
          <w:lang w:bidi="en-GB"/>
        </w:rPr>
      </w:pPr>
    </w:p>
    <w:p w:rsidR="009A76D2" w:rsidRPr="00593246" w:rsidRDefault="009A76D2" w:rsidP="009A76D2">
      <w:pPr>
        <w:ind w:left="360"/>
        <w:jc w:val="right"/>
        <w:rPr>
          <w:b/>
          <w:lang w:bidi="en-GB"/>
        </w:rPr>
      </w:pPr>
    </w:p>
    <w:p w:rsidR="009A76D2" w:rsidRPr="00593246" w:rsidRDefault="009A76D2" w:rsidP="009A76D2">
      <w:pPr>
        <w:rPr>
          <w:b/>
          <w:lang w:bidi="en-GB"/>
        </w:rPr>
      </w:pPr>
      <w:r w:rsidRPr="00593246">
        <w:rPr>
          <w:b/>
          <w:lang w:bidi="en-GB"/>
        </w:rPr>
        <w:br w:type="page"/>
      </w:r>
    </w:p>
    <w:p w:rsidR="009A76D2" w:rsidRPr="00593246" w:rsidRDefault="009A76D2" w:rsidP="009A76D2">
      <w:pPr>
        <w:ind w:left="360"/>
        <w:jc w:val="right"/>
        <w:rPr>
          <w:b/>
          <w:bCs/>
        </w:rPr>
      </w:pPr>
      <w:r w:rsidRPr="00593246">
        <w:rPr>
          <w:b/>
          <w:lang w:bidi="en-GB"/>
        </w:rPr>
        <w:lastRenderedPageBreak/>
        <w:t>Annex 3</w:t>
      </w:r>
    </w:p>
    <w:p w:rsidR="009A76D2" w:rsidRPr="00593246" w:rsidRDefault="009A76D2" w:rsidP="009A76D2">
      <w:pPr>
        <w:jc w:val="right"/>
        <w:rPr>
          <w:sz w:val="20"/>
          <w:szCs w:val="20"/>
          <w:lang w:val="en-US"/>
        </w:rPr>
      </w:pPr>
      <w:r w:rsidRPr="00593246">
        <w:rPr>
          <w:sz w:val="20"/>
          <w:szCs w:val="20"/>
          <w:lang w:val="en-US"/>
        </w:rPr>
        <w:t>To the Tender Documents of Open Tender</w:t>
      </w:r>
    </w:p>
    <w:p w:rsidR="009A76D2" w:rsidRDefault="009A76D2" w:rsidP="009A76D2">
      <w:pPr>
        <w:jc w:val="right"/>
        <w:rPr>
          <w:sz w:val="20"/>
          <w:szCs w:val="20"/>
          <w:lang w:val="en-US" w:eastAsia="ru-RU"/>
        </w:rPr>
      </w:pPr>
      <w:r w:rsidRPr="00593246">
        <w:rPr>
          <w:sz w:val="20"/>
          <w:szCs w:val="20"/>
          <w:lang w:val="en-US"/>
        </w:rPr>
        <w:t>“</w:t>
      </w:r>
      <w:r w:rsidRPr="00300A40">
        <w:rPr>
          <w:sz w:val="20"/>
          <w:szCs w:val="20"/>
          <w:lang w:val="en-US" w:eastAsia="ru-RU"/>
        </w:rPr>
        <w:t xml:space="preserve">Gas blow out protection services at the wells of </w:t>
      </w:r>
    </w:p>
    <w:p w:rsidR="009A76D2" w:rsidRPr="00593246" w:rsidRDefault="009A76D2" w:rsidP="009A76D2">
      <w:pPr>
        <w:jc w:val="right"/>
        <w:rPr>
          <w:sz w:val="20"/>
          <w:lang w:val="en-US"/>
        </w:rPr>
      </w:pPr>
      <w:proofErr w:type="spellStart"/>
      <w:r w:rsidRPr="00300A40">
        <w:rPr>
          <w:sz w:val="20"/>
          <w:szCs w:val="20"/>
          <w:lang w:val="en-US" w:eastAsia="ru-RU"/>
        </w:rPr>
        <w:t>Incukalns</w:t>
      </w:r>
      <w:proofErr w:type="spellEnd"/>
      <w:r w:rsidRPr="00300A40">
        <w:rPr>
          <w:sz w:val="20"/>
          <w:szCs w:val="20"/>
          <w:lang w:val="en-US" w:eastAsia="ru-RU"/>
        </w:rPr>
        <w:t xml:space="preserve"> Underground Gas Storage in 2020-2021 years</w:t>
      </w:r>
      <w:r w:rsidRPr="00593246">
        <w:rPr>
          <w:sz w:val="20"/>
          <w:lang w:val="en-US"/>
        </w:rPr>
        <w:t xml:space="preserve">” </w:t>
      </w:r>
    </w:p>
    <w:p w:rsidR="009A76D2" w:rsidRPr="00593246" w:rsidRDefault="009A76D2" w:rsidP="009A76D2">
      <w:pPr>
        <w:ind w:left="4962"/>
        <w:jc w:val="right"/>
        <w:rPr>
          <w:sz w:val="16"/>
          <w:szCs w:val="16"/>
          <w:lang w:val="en-US"/>
        </w:rPr>
      </w:pPr>
    </w:p>
    <w:p w:rsidR="009A76D2" w:rsidRPr="00593246" w:rsidRDefault="009A76D2" w:rsidP="009A76D2">
      <w:pPr>
        <w:rPr>
          <w:b/>
        </w:rPr>
      </w:pPr>
    </w:p>
    <w:p w:rsidR="009A76D2" w:rsidRPr="00593246" w:rsidRDefault="009A76D2" w:rsidP="009A76D2">
      <w:pPr>
        <w:jc w:val="center"/>
        <w:rPr>
          <w:b/>
          <w:lang w:bidi="en-GB"/>
        </w:rPr>
      </w:pPr>
    </w:p>
    <w:p w:rsidR="009A76D2" w:rsidRPr="00593246" w:rsidRDefault="009A76D2" w:rsidP="009A76D2">
      <w:pPr>
        <w:jc w:val="center"/>
        <w:rPr>
          <w:b/>
          <w:lang w:bidi="en-GB"/>
        </w:rPr>
      </w:pPr>
    </w:p>
    <w:p w:rsidR="009A76D2" w:rsidRPr="00593246" w:rsidRDefault="009A76D2" w:rsidP="009A76D2">
      <w:pPr>
        <w:jc w:val="center"/>
        <w:rPr>
          <w:b/>
        </w:rPr>
      </w:pPr>
      <w:r w:rsidRPr="00593246">
        <w:rPr>
          <w:b/>
          <w:lang w:bidi="en-GB"/>
        </w:rPr>
        <w:t xml:space="preserve">Information on similar Works performed by the </w:t>
      </w:r>
      <w:r>
        <w:rPr>
          <w:b/>
          <w:lang w:bidi="en-GB"/>
        </w:rPr>
        <w:t>Tenderer</w:t>
      </w:r>
      <w:r w:rsidRPr="00593246">
        <w:rPr>
          <w:b/>
          <w:lang w:bidi="en-GB"/>
        </w:rPr>
        <w:t xml:space="preserve"> over the last 3 (three) years (2016, 2017, 2018</w:t>
      </w:r>
      <w:r>
        <w:rPr>
          <w:b/>
          <w:lang w:bidi="en-GB"/>
        </w:rPr>
        <w:t xml:space="preserve">, </w:t>
      </w:r>
      <w:r w:rsidRPr="001A2890">
        <w:rPr>
          <w:b/>
          <w:lang w:bidi="en-GB"/>
        </w:rPr>
        <w:t>year 2019 will be taken into account</w:t>
      </w:r>
      <w:r w:rsidRPr="00593246">
        <w:rPr>
          <w:b/>
          <w:lang w:bidi="en-GB"/>
        </w:rPr>
        <w:t xml:space="preserve">), </w:t>
      </w:r>
    </w:p>
    <w:p w:rsidR="009A76D2" w:rsidRPr="00593246" w:rsidRDefault="009A76D2" w:rsidP="009A76D2">
      <w:pPr>
        <w:jc w:val="center"/>
        <w:rPr>
          <w:i/>
        </w:rPr>
      </w:pPr>
      <w:proofErr w:type="gramStart"/>
      <w:r w:rsidRPr="00593246">
        <w:rPr>
          <w:b/>
          <w:lang w:bidi="en-GB"/>
        </w:rPr>
        <w:t>which</w:t>
      </w:r>
      <w:proofErr w:type="gramEnd"/>
      <w:r w:rsidRPr="00593246">
        <w:rPr>
          <w:b/>
          <w:lang w:bidi="en-GB"/>
        </w:rPr>
        <w:t xml:space="preserve"> certifies compliance of the </w:t>
      </w:r>
      <w:r>
        <w:rPr>
          <w:b/>
          <w:lang w:bidi="en-GB"/>
        </w:rPr>
        <w:t>Tenderer</w:t>
      </w:r>
      <w:r w:rsidRPr="00593246">
        <w:rPr>
          <w:b/>
          <w:lang w:bidi="en-GB"/>
        </w:rPr>
        <w:t xml:space="preserve"> with the requirements of Paragraph 7.4 of the Regulations</w:t>
      </w:r>
    </w:p>
    <w:p w:rsidR="009A76D2" w:rsidRDefault="009A76D2" w:rsidP="009A76D2">
      <w:pPr>
        <w:jc w:val="center"/>
        <w:rPr>
          <w:sz w:val="20"/>
          <w:szCs w:val="20"/>
          <w:lang w:val="en-US" w:eastAsia="ru-RU"/>
        </w:rPr>
      </w:pPr>
      <w:r>
        <w:rPr>
          <w:sz w:val="20"/>
          <w:szCs w:val="20"/>
          <w:lang w:val="en-US" w:eastAsia="ru-RU"/>
        </w:rPr>
        <w:t>“</w:t>
      </w:r>
      <w:r w:rsidRPr="00300A40">
        <w:rPr>
          <w:sz w:val="20"/>
          <w:szCs w:val="20"/>
          <w:lang w:val="en-US" w:eastAsia="ru-RU"/>
        </w:rPr>
        <w:t xml:space="preserve">Gas blow out protection services at the wells of </w:t>
      </w:r>
    </w:p>
    <w:p w:rsidR="009A76D2" w:rsidRPr="00593246" w:rsidRDefault="009A76D2" w:rsidP="009A76D2">
      <w:pPr>
        <w:jc w:val="center"/>
        <w:rPr>
          <w:b/>
        </w:rPr>
      </w:pPr>
      <w:proofErr w:type="spellStart"/>
      <w:r w:rsidRPr="00300A40">
        <w:rPr>
          <w:sz w:val="20"/>
          <w:szCs w:val="20"/>
          <w:lang w:val="en-US" w:eastAsia="ru-RU"/>
        </w:rPr>
        <w:t>Incukalns</w:t>
      </w:r>
      <w:proofErr w:type="spellEnd"/>
      <w:r w:rsidRPr="00300A40">
        <w:rPr>
          <w:sz w:val="20"/>
          <w:szCs w:val="20"/>
          <w:lang w:val="en-US" w:eastAsia="ru-RU"/>
        </w:rPr>
        <w:t xml:space="preserve"> Underground Gas Storage in 2020-2021 years</w:t>
      </w:r>
      <w:r w:rsidRPr="00593246">
        <w:rPr>
          <w:sz w:val="20"/>
          <w:szCs w:val="20"/>
          <w:lang w:val="en-US" w:eastAsia="ru-RU"/>
        </w:rPr>
        <w:t>”</w:t>
      </w:r>
    </w:p>
    <w:p w:rsidR="009A76D2" w:rsidRPr="00593246" w:rsidRDefault="009A76D2" w:rsidP="009A76D2">
      <w:pPr>
        <w:rPr>
          <w:b/>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477"/>
        <w:gridCol w:w="2067"/>
        <w:gridCol w:w="2409"/>
        <w:gridCol w:w="1847"/>
      </w:tblGrid>
      <w:tr w:rsidR="009A76D2" w:rsidRPr="00593246" w:rsidTr="00285AB0">
        <w:trPr>
          <w:trHeight w:val="1211"/>
          <w:jc w:val="center"/>
        </w:trPr>
        <w:tc>
          <w:tcPr>
            <w:tcW w:w="2547" w:type="dxa"/>
            <w:vAlign w:val="center"/>
          </w:tcPr>
          <w:p w:rsidR="009A76D2" w:rsidRPr="00593246" w:rsidRDefault="009A76D2" w:rsidP="00285AB0">
            <w:r w:rsidRPr="00593246">
              <w:rPr>
                <w:lang w:bidi="en-GB"/>
              </w:rPr>
              <w:t>Customer (name, address, contact person, phone number)</w:t>
            </w:r>
            <w:r>
              <w:rPr>
                <w:lang w:bidi="en-GB"/>
              </w:rPr>
              <w:t>*</w:t>
            </w:r>
          </w:p>
        </w:tc>
        <w:tc>
          <w:tcPr>
            <w:tcW w:w="1477" w:type="dxa"/>
            <w:vAlign w:val="center"/>
          </w:tcPr>
          <w:p w:rsidR="009A76D2" w:rsidRPr="00593246" w:rsidRDefault="009A76D2" w:rsidP="00285AB0">
            <w:r>
              <w:rPr>
                <w:lang w:bidi="en-GB"/>
              </w:rPr>
              <w:t xml:space="preserve">Scope of </w:t>
            </w:r>
            <w:r w:rsidRPr="00593246">
              <w:rPr>
                <w:lang w:bidi="en-GB"/>
              </w:rPr>
              <w:t xml:space="preserve">performed </w:t>
            </w:r>
            <w:r>
              <w:rPr>
                <w:lang w:bidi="en-GB"/>
              </w:rPr>
              <w:t>w</w:t>
            </w:r>
            <w:r w:rsidRPr="00593246">
              <w:rPr>
                <w:lang w:bidi="en-GB"/>
              </w:rPr>
              <w:t xml:space="preserve">orks </w:t>
            </w:r>
          </w:p>
        </w:tc>
        <w:tc>
          <w:tcPr>
            <w:tcW w:w="2067" w:type="dxa"/>
            <w:vAlign w:val="center"/>
          </w:tcPr>
          <w:p w:rsidR="009A76D2" w:rsidRPr="00593246" w:rsidRDefault="009A76D2" w:rsidP="00285AB0">
            <w:pPr>
              <w:jc w:val="center"/>
              <w:rPr>
                <w:lang w:bidi="en-GB"/>
              </w:rPr>
            </w:pPr>
            <w:r>
              <w:rPr>
                <w:lang w:bidi="en-GB"/>
              </w:rPr>
              <w:t>Time of performance (hours or days)</w:t>
            </w:r>
          </w:p>
        </w:tc>
        <w:tc>
          <w:tcPr>
            <w:tcW w:w="2409" w:type="dxa"/>
            <w:vAlign w:val="center"/>
          </w:tcPr>
          <w:p w:rsidR="009A76D2" w:rsidRPr="00593246" w:rsidRDefault="009A76D2" w:rsidP="00285AB0">
            <w:r w:rsidRPr="00593246">
              <w:rPr>
                <w:lang w:bidi="en-GB"/>
              </w:rPr>
              <w:t>Value of the performed Works, euros</w:t>
            </w:r>
            <w:r>
              <w:rPr>
                <w:lang w:bidi="en-GB"/>
              </w:rPr>
              <w:t>*</w:t>
            </w:r>
          </w:p>
        </w:tc>
        <w:tc>
          <w:tcPr>
            <w:tcW w:w="1847" w:type="dxa"/>
            <w:vAlign w:val="center"/>
          </w:tcPr>
          <w:p w:rsidR="009A76D2" w:rsidRPr="00593246" w:rsidRDefault="009A76D2" w:rsidP="00285AB0">
            <w:r w:rsidRPr="00593246">
              <w:rPr>
                <w:lang w:bidi="en-GB"/>
              </w:rPr>
              <w:t>Year of performance</w:t>
            </w:r>
          </w:p>
        </w:tc>
      </w:tr>
      <w:tr w:rsidR="009A76D2" w:rsidRPr="00593246" w:rsidTr="00285AB0">
        <w:trPr>
          <w:trHeight w:val="302"/>
          <w:jc w:val="center"/>
        </w:trPr>
        <w:tc>
          <w:tcPr>
            <w:tcW w:w="2547" w:type="dxa"/>
          </w:tcPr>
          <w:p w:rsidR="009A76D2" w:rsidRPr="00593246" w:rsidRDefault="009A76D2" w:rsidP="00285AB0"/>
        </w:tc>
        <w:tc>
          <w:tcPr>
            <w:tcW w:w="1477" w:type="dxa"/>
          </w:tcPr>
          <w:p w:rsidR="009A76D2" w:rsidRPr="00593246" w:rsidRDefault="009A76D2" w:rsidP="00285AB0"/>
        </w:tc>
        <w:tc>
          <w:tcPr>
            <w:tcW w:w="2067" w:type="dxa"/>
          </w:tcPr>
          <w:p w:rsidR="009A76D2" w:rsidRPr="00593246" w:rsidRDefault="009A76D2" w:rsidP="00285AB0"/>
        </w:tc>
        <w:tc>
          <w:tcPr>
            <w:tcW w:w="2409" w:type="dxa"/>
          </w:tcPr>
          <w:p w:rsidR="009A76D2" w:rsidRPr="00593246" w:rsidRDefault="009A76D2" w:rsidP="00285AB0"/>
        </w:tc>
        <w:tc>
          <w:tcPr>
            <w:tcW w:w="1847" w:type="dxa"/>
          </w:tcPr>
          <w:p w:rsidR="009A76D2" w:rsidRPr="00593246" w:rsidRDefault="009A76D2" w:rsidP="00285AB0"/>
        </w:tc>
      </w:tr>
      <w:tr w:rsidR="009A76D2" w:rsidRPr="00593246" w:rsidTr="00285AB0">
        <w:trPr>
          <w:trHeight w:val="302"/>
          <w:jc w:val="center"/>
        </w:trPr>
        <w:tc>
          <w:tcPr>
            <w:tcW w:w="2547" w:type="dxa"/>
          </w:tcPr>
          <w:p w:rsidR="009A76D2" w:rsidRPr="00593246" w:rsidRDefault="009A76D2" w:rsidP="00285AB0"/>
        </w:tc>
        <w:tc>
          <w:tcPr>
            <w:tcW w:w="1477" w:type="dxa"/>
          </w:tcPr>
          <w:p w:rsidR="009A76D2" w:rsidRPr="00593246" w:rsidRDefault="009A76D2" w:rsidP="00285AB0"/>
        </w:tc>
        <w:tc>
          <w:tcPr>
            <w:tcW w:w="2067" w:type="dxa"/>
          </w:tcPr>
          <w:p w:rsidR="009A76D2" w:rsidRPr="00593246" w:rsidRDefault="009A76D2" w:rsidP="00285AB0"/>
        </w:tc>
        <w:tc>
          <w:tcPr>
            <w:tcW w:w="2409" w:type="dxa"/>
          </w:tcPr>
          <w:p w:rsidR="009A76D2" w:rsidRPr="00593246" w:rsidRDefault="009A76D2" w:rsidP="00285AB0"/>
        </w:tc>
        <w:tc>
          <w:tcPr>
            <w:tcW w:w="1847" w:type="dxa"/>
          </w:tcPr>
          <w:p w:rsidR="009A76D2" w:rsidRPr="00593246" w:rsidRDefault="009A76D2" w:rsidP="00285AB0"/>
        </w:tc>
      </w:tr>
      <w:tr w:rsidR="009A76D2" w:rsidRPr="00593246" w:rsidTr="00285AB0">
        <w:trPr>
          <w:trHeight w:val="289"/>
          <w:jc w:val="center"/>
        </w:trPr>
        <w:tc>
          <w:tcPr>
            <w:tcW w:w="2547" w:type="dxa"/>
          </w:tcPr>
          <w:p w:rsidR="009A76D2" w:rsidRPr="00593246" w:rsidRDefault="009A76D2" w:rsidP="00285AB0"/>
        </w:tc>
        <w:tc>
          <w:tcPr>
            <w:tcW w:w="1477" w:type="dxa"/>
          </w:tcPr>
          <w:p w:rsidR="009A76D2" w:rsidRPr="00593246" w:rsidRDefault="009A76D2" w:rsidP="00285AB0"/>
        </w:tc>
        <w:tc>
          <w:tcPr>
            <w:tcW w:w="2067" w:type="dxa"/>
          </w:tcPr>
          <w:p w:rsidR="009A76D2" w:rsidRPr="00593246" w:rsidRDefault="009A76D2" w:rsidP="00285AB0"/>
        </w:tc>
        <w:tc>
          <w:tcPr>
            <w:tcW w:w="2409" w:type="dxa"/>
          </w:tcPr>
          <w:p w:rsidR="009A76D2" w:rsidRPr="00593246" w:rsidRDefault="009A76D2" w:rsidP="00285AB0"/>
        </w:tc>
        <w:tc>
          <w:tcPr>
            <w:tcW w:w="1847" w:type="dxa"/>
          </w:tcPr>
          <w:p w:rsidR="009A76D2" w:rsidRPr="00593246" w:rsidRDefault="009A76D2" w:rsidP="00285AB0"/>
        </w:tc>
      </w:tr>
      <w:tr w:rsidR="009A76D2" w:rsidRPr="00593246" w:rsidTr="00285AB0">
        <w:trPr>
          <w:trHeight w:val="302"/>
          <w:jc w:val="center"/>
        </w:trPr>
        <w:tc>
          <w:tcPr>
            <w:tcW w:w="2547" w:type="dxa"/>
          </w:tcPr>
          <w:p w:rsidR="009A76D2" w:rsidRPr="00593246" w:rsidRDefault="009A76D2" w:rsidP="00285AB0"/>
        </w:tc>
        <w:tc>
          <w:tcPr>
            <w:tcW w:w="1477" w:type="dxa"/>
          </w:tcPr>
          <w:p w:rsidR="009A76D2" w:rsidRPr="00593246" w:rsidRDefault="009A76D2" w:rsidP="00285AB0"/>
        </w:tc>
        <w:tc>
          <w:tcPr>
            <w:tcW w:w="2067" w:type="dxa"/>
          </w:tcPr>
          <w:p w:rsidR="009A76D2" w:rsidRPr="00593246" w:rsidRDefault="009A76D2" w:rsidP="00285AB0"/>
        </w:tc>
        <w:tc>
          <w:tcPr>
            <w:tcW w:w="2409" w:type="dxa"/>
          </w:tcPr>
          <w:p w:rsidR="009A76D2" w:rsidRPr="00593246" w:rsidRDefault="009A76D2" w:rsidP="00285AB0"/>
        </w:tc>
        <w:tc>
          <w:tcPr>
            <w:tcW w:w="1847" w:type="dxa"/>
          </w:tcPr>
          <w:p w:rsidR="009A76D2" w:rsidRPr="00593246" w:rsidRDefault="009A76D2" w:rsidP="00285AB0"/>
        </w:tc>
      </w:tr>
    </w:tbl>
    <w:p w:rsidR="009A76D2" w:rsidRPr="00593246" w:rsidRDefault="009A76D2" w:rsidP="009A76D2">
      <w:pPr>
        <w:rPr>
          <w:b/>
        </w:rPr>
      </w:pPr>
    </w:p>
    <w:p w:rsidR="009A76D2" w:rsidRPr="00593246" w:rsidRDefault="009A76D2" w:rsidP="009A76D2">
      <w:pPr>
        <w:rPr>
          <w:b/>
        </w:rPr>
      </w:pPr>
    </w:p>
    <w:p w:rsidR="009A76D2" w:rsidRPr="00593246" w:rsidRDefault="009A76D2" w:rsidP="009A76D2">
      <w:pPr>
        <w:rPr>
          <w:bCs/>
        </w:rPr>
      </w:pPr>
      <w:r>
        <w:rPr>
          <w:lang w:bidi="en-GB"/>
        </w:rPr>
        <w:t>___ _______________ 20___</w:t>
      </w:r>
    </w:p>
    <w:p w:rsidR="009A76D2" w:rsidRPr="00593246" w:rsidRDefault="009A76D2" w:rsidP="009A76D2">
      <w:pPr>
        <w:rPr>
          <w:bCs/>
          <w:i/>
        </w:rPr>
      </w:pPr>
    </w:p>
    <w:p w:rsidR="009A76D2" w:rsidRDefault="009A76D2" w:rsidP="009A76D2">
      <w:pPr>
        <w:rPr>
          <w:i/>
          <w:lang w:bidi="en-GB"/>
        </w:rPr>
      </w:pPr>
      <w:r>
        <w:rPr>
          <w:i/>
          <w:lang w:bidi="en-GB"/>
        </w:rPr>
        <w:t>*</w:t>
      </w:r>
      <w:r w:rsidRPr="00177877">
        <w:rPr>
          <w:i/>
          <w:sz w:val="20"/>
          <w:szCs w:val="20"/>
          <w:lang w:bidi="en-GB"/>
        </w:rPr>
        <w:t>not necessarily</w:t>
      </w:r>
    </w:p>
    <w:p w:rsidR="009A76D2" w:rsidRPr="00593246" w:rsidRDefault="009A76D2" w:rsidP="009A76D2">
      <w:pPr>
        <w:rPr>
          <w:bCs/>
          <w:i/>
        </w:rPr>
      </w:pPr>
      <w:r w:rsidRPr="00593246">
        <w:rPr>
          <w:i/>
          <w:lang w:bidi="en-GB"/>
        </w:rPr>
        <w:t>___________________________________________________________________________</w:t>
      </w:r>
    </w:p>
    <w:p w:rsidR="009A76D2" w:rsidRPr="00A94DBE" w:rsidRDefault="009A76D2" w:rsidP="009A76D2">
      <w:pPr>
        <w:rPr>
          <w:bCs/>
          <w:i/>
        </w:rPr>
      </w:pPr>
      <w:r w:rsidRPr="00593246">
        <w:rPr>
          <w:i/>
          <w:lang w:bidi="en-GB"/>
        </w:rPr>
        <w:t>(</w:t>
      </w:r>
      <w:proofErr w:type="gramStart"/>
      <w:r w:rsidRPr="00593246">
        <w:rPr>
          <w:i/>
          <w:lang w:bidi="en-GB"/>
        </w:rPr>
        <w:t>signature</w:t>
      </w:r>
      <w:proofErr w:type="gramEnd"/>
      <w:r w:rsidRPr="00593246">
        <w:rPr>
          <w:i/>
          <w:lang w:bidi="en-GB"/>
        </w:rPr>
        <w:t>, printed name of company manager or its authorised person)</w:t>
      </w:r>
    </w:p>
    <w:p w:rsidR="009A76D2" w:rsidRPr="00A94DBE" w:rsidRDefault="009A76D2" w:rsidP="009A76D2">
      <w:pPr>
        <w:rPr>
          <w:b/>
        </w:rPr>
      </w:pPr>
    </w:p>
    <w:p w:rsidR="009A76D2" w:rsidRPr="00A94DBE" w:rsidRDefault="009A76D2" w:rsidP="009A76D2">
      <w:pPr>
        <w:rPr>
          <w:b/>
        </w:rPr>
      </w:pPr>
    </w:p>
    <w:p w:rsidR="009A76D2" w:rsidRPr="00A94DBE" w:rsidRDefault="009A76D2" w:rsidP="009A76D2">
      <w:pPr>
        <w:rPr>
          <w:b/>
        </w:rPr>
      </w:pPr>
    </w:p>
    <w:p w:rsidR="009A76D2" w:rsidRPr="00A94DBE" w:rsidRDefault="009A76D2" w:rsidP="009A76D2">
      <w:pPr>
        <w:rPr>
          <w:b/>
        </w:rPr>
      </w:pPr>
    </w:p>
    <w:p w:rsidR="009A76D2" w:rsidRPr="00A94DBE" w:rsidRDefault="009A76D2" w:rsidP="009A76D2">
      <w:pPr>
        <w:rPr>
          <w:b/>
        </w:rPr>
      </w:pPr>
    </w:p>
    <w:p w:rsidR="009A76D2" w:rsidRPr="00A94DBE" w:rsidRDefault="009A76D2" w:rsidP="009A76D2">
      <w:pPr>
        <w:rPr>
          <w:b/>
        </w:rPr>
      </w:pPr>
    </w:p>
    <w:p w:rsidR="009A76D2" w:rsidRPr="00A94DBE" w:rsidRDefault="009A76D2" w:rsidP="009A76D2">
      <w:pPr>
        <w:rPr>
          <w:b/>
        </w:rPr>
      </w:pPr>
    </w:p>
    <w:p w:rsidR="009A76D2" w:rsidRPr="00A94DBE" w:rsidRDefault="009A76D2" w:rsidP="009A76D2">
      <w:pPr>
        <w:rPr>
          <w:b/>
        </w:rPr>
      </w:pPr>
    </w:p>
    <w:p w:rsidR="009A76D2" w:rsidRPr="00A94DBE" w:rsidRDefault="009A76D2" w:rsidP="009A76D2">
      <w:pPr>
        <w:rPr>
          <w:b/>
        </w:rPr>
      </w:pPr>
    </w:p>
    <w:p w:rsidR="009A76D2" w:rsidRPr="00A94DBE" w:rsidRDefault="009A76D2" w:rsidP="009A76D2">
      <w:pPr>
        <w:rPr>
          <w:b/>
        </w:rPr>
      </w:pPr>
    </w:p>
    <w:p w:rsidR="009A76D2" w:rsidRPr="00A94DBE" w:rsidRDefault="009A76D2" w:rsidP="009A76D2">
      <w:pPr>
        <w:rPr>
          <w:b/>
        </w:rPr>
      </w:pPr>
    </w:p>
    <w:p w:rsidR="009A76D2" w:rsidRPr="00A94DBE" w:rsidRDefault="009A76D2" w:rsidP="009A76D2">
      <w:pPr>
        <w:rPr>
          <w:b/>
        </w:rPr>
      </w:pPr>
    </w:p>
    <w:p w:rsidR="009A76D2" w:rsidRPr="00A94DBE" w:rsidRDefault="009A76D2" w:rsidP="009A76D2">
      <w:pPr>
        <w:rPr>
          <w:b/>
        </w:rPr>
      </w:pPr>
    </w:p>
    <w:p w:rsidR="009A76D2" w:rsidRPr="00A94DBE" w:rsidRDefault="009A76D2" w:rsidP="009A76D2">
      <w:pPr>
        <w:rPr>
          <w:b/>
        </w:rPr>
      </w:pPr>
    </w:p>
    <w:p w:rsidR="009A76D2" w:rsidRPr="00A94DBE" w:rsidRDefault="009A76D2" w:rsidP="009A76D2">
      <w:pPr>
        <w:rPr>
          <w:b/>
        </w:rPr>
      </w:pPr>
    </w:p>
    <w:p w:rsidR="009A76D2" w:rsidRPr="00A94DBE" w:rsidRDefault="009A76D2" w:rsidP="009A76D2">
      <w:pPr>
        <w:rPr>
          <w:b/>
        </w:rPr>
      </w:pPr>
    </w:p>
    <w:p w:rsidR="002B0CFC" w:rsidRDefault="002B0CFC">
      <w:bookmarkStart w:id="1" w:name="_GoBack"/>
      <w:bookmarkEnd w:id="1"/>
    </w:p>
    <w:sectPr w:rsidR="002B0CFC" w:rsidSect="007839B1">
      <w:headerReference w:type="even" r:id="rId5"/>
      <w:headerReference w:type="default" r:id="rId6"/>
      <w:footerReference w:type="default" r:id="rId7"/>
      <w:pgSz w:w="11906" w:h="16838"/>
      <w:pgMar w:top="851" w:right="794" w:bottom="1588" w:left="158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249365"/>
      <w:docPartObj>
        <w:docPartGallery w:val="Page Numbers (Bottom of Page)"/>
        <w:docPartUnique/>
      </w:docPartObj>
    </w:sdtPr>
    <w:sdtEndPr>
      <w:rPr>
        <w:noProof/>
      </w:rPr>
    </w:sdtEndPr>
    <w:sdtContent>
      <w:p w:rsidR="00B108D3" w:rsidRDefault="009A76D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108D3" w:rsidRDefault="009A76D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D3" w:rsidRDefault="009A76D2">
    <w:pPr>
      <w:pStyle w:val="Header"/>
      <w:framePr w:wrap="around" w:vAnchor="text" w:hAnchor="margin" w:xAlign="right"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separate"/>
    </w:r>
    <w:r>
      <w:rPr>
        <w:rStyle w:val="PageNumber"/>
        <w:noProof/>
        <w:lang w:val="en-GB" w:bidi="en-GB"/>
      </w:rPr>
      <w:t>2</w:t>
    </w:r>
    <w:r>
      <w:rPr>
        <w:rStyle w:val="PageNumber"/>
        <w:lang w:val="en-GB" w:bidi="en-GB"/>
      </w:rPr>
      <w:fldChar w:fldCharType="end"/>
    </w:r>
  </w:p>
  <w:p w:rsidR="00B108D3" w:rsidRDefault="009A76D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D3" w:rsidRDefault="009A76D2">
    <w:pPr>
      <w:pStyle w:val="Header"/>
      <w:ind w:right="360"/>
      <w:rPr>
        <w:i/>
        <w:sz w:val="20"/>
      </w:rPr>
    </w:pPr>
  </w:p>
  <w:p w:rsidR="00B108D3" w:rsidRDefault="009A76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D2"/>
    <w:rsid w:val="002B0CFC"/>
    <w:rsid w:val="009A76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07532-0ECF-47E6-9A66-0F4B80F3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6D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A76D2"/>
    <w:pPr>
      <w:keepNext/>
      <w:jc w:val="center"/>
      <w:outlineLvl w:val="0"/>
    </w:pPr>
    <w:rPr>
      <w:rFonts w:ascii="Arial" w:hAnsi="Arial"/>
      <w:sz w:val="28"/>
      <w:szCs w:val="20"/>
      <w:lang w:val="lv-LV"/>
    </w:rPr>
  </w:style>
  <w:style w:type="paragraph" w:styleId="Heading7">
    <w:name w:val="heading 7"/>
    <w:basedOn w:val="Normal"/>
    <w:next w:val="Normal"/>
    <w:link w:val="Heading7Char"/>
    <w:qFormat/>
    <w:rsid w:val="009A76D2"/>
    <w:pPr>
      <w:keepNext/>
      <w:outlineLvl w:val="6"/>
    </w:pPr>
    <w:rPr>
      <w:b/>
      <w:sz w:val="4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6D2"/>
    <w:rPr>
      <w:rFonts w:ascii="Arial" w:eastAsia="Times New Roman" w:hAnsi="Arial" w:cs="Times New Roman"/>
      <w:sz w:val="28"/>
      <w:szCs w:val="20"/>
    </w:rPr>
  </w:style>
  <w:style w:type="character" w:customStyle="1" w:styleId="Heading7Char">
    <w:name w:val="Heading 7 Char"/>
    <w:basedOn w:val="DefaultParagraphFont"/>
    <w:link w:val="Heading7"/>
    <w:rsid w:val="009A76D2"/>
    <w:rPr>
      <w:rFonts w:ascii="Times New Roman" w:eastAsia="Times New Roman" w:hAnsi="Times New Roman" w:cs="Times New Roman"/>
      <w:b/>
      <w:sz w:val="40"/>
      <w:szCs w:val="20"/>
    </w:rPr>
  </w:style>
  <w:style w:type="paragraph" w:styleId="Header">
    <w:name w:val="header"/>
    <w:basedOn w:val="Normal"/>
    <w:link w:val="HeaderChar"/>
    <w:rsid w:val="009A76D2"/>
    <w:pPr>
      <w:tabs>
        <w:tab w:val="center" w:pos="4153"/>
        <w:tab w:val="right" w:pos="8306"/>
      </w:tabs>
    </w:pPr>
    <w:rPr>
      <w:szCs w:val="20"/>
      <w:lang w:val="lv-LV"/>
    </w:rPr>
  </w:style>
  <w:style w:type="character" w:customStyle="1" w:styleId="HeaderChar">
    <w:name w:val="Header Char"/>
    <w:basedOn w:val="DefaultParagraphFont"/>
    <w:link w:val="Header"/>
    <w:rsid w:val="009A76D2"/>
    <w:rPr>
      <w:rFonts w:ascii="Times New Roman" w:eastAsia="Times New Roman" w:hAnsi="Times New Roman" w:cs="Times New Roman"/>
      <w:sz w:val="24"/>
      <w:szCs w:val="20"/>
    </w:rPr>
  </w:style>
  <w:style w:type="paragraph" w:styleId="BodyText3">
    <w:name w:val="Body Text 3"/>
    <w:basedOn w:val="Normal"/>
    <w:link w:val="BodyText3Char"/>
    <w:rsid w:val="009A76D2"/>
    <w:rPr>
      <w:szCs w:val="20"/>
      <w:lang w:val="lv-LV"/>
    </w:rPr>
  </w:style>
  <w:style w:type="character" w:customStyle="1" w:styleId="BodyText3Char">
    <w:name w:val="Body Text 3 Char"/>
    <w:basedOn w:val="DefaultParagraphFont"/>
    <w:link w:val="BodyText3"/>
    <w:rsid w:val="009A76D2"/>
    <w:rPr>
      <w:rFonts w:ascii="Times New Roman" w:eastAsia="Times New Roman" w:hAnsi="Times New Roman" w:cs="Times New Roman"/>
      <w:sz w:val="24"/>
      <w:szCs w:val="20"/>
    </w:rPr>
  </w:style>
  <w:style w:type="paragraph" w:styleId="Footer">
    <w:name w:val="footer"/>
    <w:basedOn w:val="Normal"/>
    <w:link w:val="FooterChar"/>
    <w:uiPriority w:val="99"/>
    <w:rsid w:val="009A76D2"/>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9A76D2"/>
    <w:rPr>
      <w:rFonts w:ascii="Times New Roman" w:eastAsia="Times New Roman" w:hAnsi="Times New Roman" w:cs="Times New Roman"/>
      <w:sz w:val="20"/>
      <w:szCs w:val="20"/>
    </w:rPr>
  </w:style>
  <w:style w:type="character" w:styleId="PageNumber">
    <w:name w:val="page number"/>
    <w:basedOn w:val="DefaultParagraphFont"/>
    <w:rsid w:val="009A76D2"/>
  </w:style>
  <w:style w:type="paragraph" w:styleId="Subtitle">
    <w:name w:val="Subtitle"/>
    <w:basedOn w:val="Normal"/>
    <w:link w:val="SubtitleChar"/>
    <w:qFormat/>
    <w:rsid w:val="009A76D2"/>
    <w:pPr>
      <w:jc w:val="center"/>
    </w:pPr>
    <w:rPr>
      <w:b/>
      <w:sz w:val="32"/>
      <w:lang w:val="lv-LV"/>
    </w:rPr>
  </w:style>
  <w:style w:type="character" w:customStyle="1" w:styleId="SubtitleChar">
    <w:name w:val="Subtitle Char"/>
    <w:basedOn w:val="DefaultParagraphFont"/>
    <w:link w:val="Subtitle"/>
    <w:rsid w:val="009A76D2"/>
    <w:rPr>
      <w:rFonts w:ascii="Times New Roman" w:eastAsia="Times New Roman" w:hAnsi="Times New Roman" w:cs="Times New Roman"/>
      <w:b/>
      <w:sz w:val="32"/>
      <w:szCs w:val="24"/>
    </w:rPr>
  </w:style>
  <w:style w:type="character" w:customStyle="1" w:styleId="tlid-translation">
    <w:name w:val="tlid-translation"/>
    <w:basedOn w:val="DefaultParagraphFont"/>
    <w:rsid w:val="009A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3365</Words>
  <Characters>1919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Pence</dc:creator>
  <cp:keywords/>
  <dc:description/>
  <cp:lastModifiedBy>Linda Pence</cp:lastModifiedBy>
  <cp:revision>1</cp:revision>
  <dcterms:created xsi:type="dcterms:W3CDTF">2019-12-03T07:30:00Z</dcterms:created>
  <dcterms:modified xsi:type="dcterms:W3CDTF">2019-12-03T07:31:00Z</dcterms:modified>
</cp:coreProperties>
</file>